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017" w:rsidRPr="00F40A29" w:rsidRDefault="00EA0017" w:rsidP="00EA0017">
      <w:pPr>
        <w:spacing w:after="0" w:line="240" w:lineRule="auto"/>
        <w:ind w:firstLine="720"/>
        <w:jc w:val="both"/>
        <w:rPr>
          <w:b/>
          <w:spacing w:val="-2"/>
          <w:sz w:val="28"/>
          <w:szCs w:val="28"/>
        </w:rPr>
      </w:pPr>
      <w:r w:rsidRPr="00F40A29">
        <w:rPr>
          <w:rFonts w:eastAsia="Times New Roman"/>
          <w:b/>
          <w:spacing w:val="-2"/>
          <w:sz w:val="28"/>
          <w:szCs w:val="28"/>
        </w:rPr>
        <w:t>6</w:t>
      </w:r>
      <w:r w:rsidRPr="00F40A29">
        <w:rPr>
          <w:b/>
          <w:spacing w:val="-2"/>
          <w:sz w:val="28"/>
          <w:szCs w:val="28"/>
        </w:rPr>
        <w:t xml:space="preserve">. </w:t>
      </w:r>
      <w:r w:rsidRPr="00F40A29">
        <w:rPr>
          <w:b/>
          <w:spacing w:val="-2"/>
          <w:sz w:val="28"/>
          <w:szCs w:val="28"/>
          <w:lang w:val="vi-VN"/>
        </w:rPr>
        <w:t>Thẩm định</w:t>
      </w:r>
      <w:r w:rsidRPr="00F40A29">
        <w:rPr>
          <w:b/>
          <w:spacing w:val="-2"/>
          <w:sz w:val="28"/>
          <w:szCs w:val="28"/>
        </w:rPr>
        <w:t>, phê duyệt</w:t>
      </w:r>
      <w:r w:rsidRPr="00F40A29">
        <w:rPr>
          <w:b/>
          <w:spacing w:val="-2"/>
          <w:sz w:val="28"/>
          <w:szCs w:val="28"/>
          <w:lang w:val="vi-VN"/>
        </w:rPr>
        <w:t xml:space="preserve"> </w:t>
      </w:r>
      <w:r w:rsidRPr="00F40A29">
        <w:rPr>
          <w:b/>
          <w:spacing w:val="-2"/>
          <w:sz w:val="28"/>
          <w:szCs w:val="28"/>
        </w:rPr>
        <w:t>phương án cải tạo, phục hồi môi trường (PA CTPHMT) bổ sung đối với hoạt động khai thác khoáng sản (trường hợp phương án cải tạo phục hồi môi trường và thủ tục môi trường không cùng cơ quan thẩm quyền phê duyệt)</w:t>
      </w:r>
    </w:p>
    <w:p w:rsidR="00EA0017" w:rsidRPr="00F40A29" w:rsidRDefault="00EA0017" w:rsidP="00EA0017">
      <w:pPr>
        <w:spacing w:after="0" w:line="240" w:lineRule="auto"/>
        <w:ind w:firstLine="720"/>
        <w:jc w:val="both"/>
        <w:rPr>
          <w:sz w:val="28"/>
          <w:szCs w:val="28"/>
          <w:lang w:val="de-DE"/>
        </w:rPr>
      </w:pPr>
      <w:r w:rsidRPr="00F40A29">
        <w:rPr>
          <w:sz w:val="28"/>
          <w:szCs w:val="28"/>
          <w:lang w:val="de-DE"/>
        </w:rPr>
        <w:t>1. Trình tự thực hiện:</w:t>
      </w:r>
    </w:p>
    <w:p w:rsidR="00EA0017" w:rsidRPr="00F40A29" w:rsidRDefault="00EA0017" w:rsidP="00EA0017">
      <w:pPr>
        <w:pStyle w:val="NormalWeb"/>
        <w:spacing w:before="60" w:beforeAutospacing="0" w:after="0" w:afterAutospacing="0"/>
        <w:ind w:firstLine="720"/>
        <w:jc w:val="both"/>
        <w:rPr>
          <w:sz w:val="28"/>
          <w:szCs w:val="28"/>
        </w:rPr>
      </w:pPr>
      <w:r w:rsidRPr="00F40A29">
        <w:rPr>
          <w:sz w:val="28"/>
          <w:szCs w:val="28"/>
          <w:lang w:val="vi-VN"/>
        </w:rPr>
        <w:t xml:space="preserve">- Bước 1: </w:t>
      </w:r>
      <w:r w:rsidRPr="00F40A29">
        <w:rPr>
          <w:sz w:val="28"/>
          <w:szCs w:val="28"/>
          <w:lang w:val="nl-NL"/>
        </w:rPr>
        <w:t xml:space="preserve">Tổ chức, cá nhân </w:t>
      </w:r>
      <w:r w:rsidRPr="00F40A29">
        <w:rPr>
          <w:sz w:val="28"/>
          <w:szCs w:val="28"/>
          <w:lang w:val="vi-VN"/>
        </w:rPr>
        <w:t xml:space="preserve">nộp hồ sơ </w:t>
      </w:r>
      <w:r w:rsidRPr="00F40A29">
        <w:rPr>
          <w:sz w:val="28"/>
          <w:szCs w:val="28"/>
        </w:rPr>
        <w:t xml:space="preserve">giải quyết thủ tục hành chính </w:t>
      </w:r>
      <w:r w:rsidRPr="00F40A29">
        <w:rPr>
          <w:sz w:val="28"/>
          <w:szCs w:val="28"/>
          <w:lang w:val="vi-VN"/>
        </w:rPr>
        <w:t xml:space="preserve">tại </w:t>
      </w:r>
      <w:r w:rsidRPr="00F40A29">
        <w:rPr>
          <w:sz w:val="28"/>
          <w:szCs w:val="28"/>
        </w:rPr>
        <w:t>Trung tâm Hành chính công</w:t>
      </w:r>
      <w:r w:rsidRPr="00F40A29">
        <w:rPr>
          <w:sz w:val="28"/>
          <w:szCs w:val="28"/>
          <w:lang w:val="vi-VN"/>
        </w:rPr>
        <w:t xml:space="preserve"> </w:t>
      </w:r>
      <w:r w:rsidRPr="00F40A29">
        <w:rPr>
          <w:sz w:val="28"/>
          <w:szCs w:val="28"/>
          <w:lang w:val="nl-NL"/>
        </w:rPr>
        <w:t xml:space="preserve">tỉnh </w:t>
      </w:r>
      <w:r w:rsidRPr="00F40A29">
        <w:rPr>
          <w:sz w:val="28"/>
          <w:szCs w:val="28"/>
          <w:lang w:val="vi-VN"/>
        </w:rPr>
        <w:t>Hà Tĩnh</w:t>
      </w:r>
      <w:r w:rsidRPr="00F40A29">
        <w:rPr>
          <w:sz w:val="28"/>
          <w:szCs w:val="28"/>
        </w:rPr>
        <w:t xml:space="preserve"> (Số 02A - Đường Nguyễn Chí Thanh - Thành phố Hà Tĩnh - Tỉnh Hà Tĩnh)</w:t>
      </w:r>
      <w:r w:rsidRPr="00F40A29">
        <w:rPr>
          <w:sz w:val="28"/>
          <w:szCs w:val="28"/>
          <w:lang w:val="vi-VN"/>
        </w:rPr>
        <w:t xml:space="preserve">. </w:t>
      </w:r>
    </w:p>
    <w:p w:rsidR="00EA0017" w:rsidRPr="00F40A29" w:rsidRDefault="00EA0017" w:rsidP="00EA0017">
      <w:pPr>
        <w:pStyle w:val="NormalWeb"/>
        <w:spacing w:before="60" w:beforeAutospacing="0" w:after="0" w:afterAutospacing="0"/>
        <w:ind w:firstLine="720"/>
        <w:jc w:val="both"/>
        <w:rPr>
          <w:sz w:val="28"/>
          <w:szCs w:val="28"/>
          <w:lang w:val="vi-VN"/>
        </w:rPr>
      </w:pPr>
      <w:r w:rsidRPr="00F40A29">
        <w:rPr>
          <w:sz w:val="28"/>
          <w:szCs w:val="28"/>
          <w:lang w:val="vi-VN"/>
        </w:rPr>
        <w:t xml:space="preserve">Cán bộ </w:t>
      </w:r>
      <w:r w:rsidRPr="00F40A29">
        <w:rPr>
          <w:sz w:val="28"/>
          <w:szCs w:val="28"/>
        </w:rPr>
        <w:t>chuyên môn</w:t>
      </w:r>
      <w:r w:rsidRPr="00F40A29">
        <w:rPr>
          <w:sz w:val="28"/>
          <w:szCs w:val="28"/>
          <w:lang w:val="vi-VN"/>
        </w:rPr>
        <w:t xml:space="preserve"> kiểm tra hồ sơ:</w:t>
      </w:r>
    </w:p>
    <w:p w:rsidR="00EA0017" w:rsidRPr="00F40A29" w:rsidRDefault="00EA0017" w:rsidP="00EA0017">
      <w:pPr>
        <w:pStyle w:val="BodyText"/>
        <w:spacing w:before="60" w:beforeAutospacing="0" w:after="0" w:afterAutospacing="0"/>
        <w:ind w:firstLine="720"/>
        <w:jc w:val="both"/>
        <w:rPr>
          <w:b/>
          <w:sz w:val="28"/>
          <w:szCs w:val="28"/>
          <w:lang w:val="vi-VN"/>
        </w:rPr>
      </w:pPr>
      <w:r w:rsidRPr="00F40A29">
        <w:rPr>
          <w:sz w:val="28"/>
          <w:szCs w:val="28"/>
          <w:lang w:val="vi-VN"/>
        </w:rPr>
        <w:t xml:space="preserve">+ Nếu hồ sơ chưa đầy đủ hoặc không hợp lệ: </w:t>
      </w:r>
      <w:r w:rsidRPr="00F40A29">
        <w:rPr>
          <w:sz w:val="28"/>
          <w:szCs w:val="28"/>
        </w:rPr>
        <w:t>Cán bộ chuyên môn h</w:t>
      </w:r>
      <w:r w:rsidRPr="00F40A29">
        <w:rPr>
          <w:sz w:val="28"/>
          <w:szCs w:val="28"/>
          <w:lang w:val="vi-VN"/>
        </w:rPr>
        <w:t xml:space="preserve">ướng dẫn bổ sung, hoàn thiện hồ sơ theo quy định. </w:t>
      </w:r>
    </w:p>
    <w:p w:rsidR="00EA0017" w:rsidRPr="00F40A29" w:rsidRDefault="00EA0017" w:rsidP="00EA0017">
      <w:pPr>
        <w:pStyle w:val="BodyText"/>
        <w:spacing w:before="60" w:beforeAutospacing="0" w:after="0" w:afterAutospacing="0"/>
        <w:ind w:firstLine="720"/>
        <w:jc w:val="both"/>
        <w:rPr>
          <w:b/>
          <w:sz w:val="28"/>
          <w:szCs w:val="28"/>
          <w:lang w:val="vi-VN"/>
        </w:rPr>
      </w:pPr>
      <w:r w:rsidRPr="00F40A29">
        <w:rPr>
          <w:sz w:val="28"/>
          <w:szCs w:val="28"/>
          <w:lang w:val="vi-VN"/>
        </w:rPr>
        <w:t>+ Nếu hồ sơ đầy đủ</w:t>
      </w:r>
      <w:r w:rsidRPr="00F40A29">
        <w:rPr>
          <w:sz w:val="28"/>
          <w:szCs w:val="28"/>
        </w:rPr>
        <w:t>, hợp lệ</w:t>
      </w:r>
      <w:r w:rsidRPr="00F40A29">
        <w:rPr>
          <w:sz w:val="28"/>
          <w:szCs w:val="28"/>
          <w:lang w:val="vi-VN"/>
        </w:rPr>
        <w:t xml:space="preserve">: </w:t>
      </w:r>
      <w:r w:rsidRPr="00F40A29">
        <w:rPr>
          <w:sz w:val="28"/>
          <w:szCs w:val="28"/>
        </w:rPr>
        <w:t xml:space="preserve">Làm thủ tục tiếp nhận hồ sơ, hẹn </w:t>
      </w:r>
      <w:r w:rsidRPr="00F40A29">
        <w:rPr>
          <w:sz w:val="28"/>
          <w:szCs w:val="28"/>
          <w:lang w:val="vi-VN"/>
        </w:rPr>
        <w:t xml:space="preserve">trả kết quả </w:t>
      </w:r>
      <w:r w:rsidRPr="00F40A29">
        <w:rPr>
          <w:sz w:val="28"/>
          <w:szCs w:val="28"/>
        </w:rPr>
        <w:t>cho tổ chức, cá nhân và yêu cầu nộp phí, lệ phí cho Trung tâm (nếu có)</w:t>
      </w:r>
      <w:r w:rsidRPr="00F40A29">
        <w:rPr>
          <w:sz w:val="28"/>
          <w:szCs w:val="28"/>
          <w:lang w:val="vi-VN"/>
        </w:rPr>
        <w:t>.</w:t>
      </w:r>
    </w:p>
    <w:p w:rsidR="00EA0017" w:rsidRPr="00F40A29" w:rsidRDefault="00EA0017" w:rsidP="00EA0017">
      <w:pPr>
        <w:spacing w:after="0" w:line="240" w:lineRule="auto"/>
        <w:ind w:firstLine="720"/>
        <w:jc w:val="both"/>
        <w:rPr>
          <w:b/>
          <w:sz w:val="28"/>
          <w:szCs w:val="28"/>
          <w:lang w:val="vi-VN"/>
        </w:rPr>
      </w:pPr>
      <w:r w:rsidRPr="00F40A29">
        <w:rPr>
          <w:sz w:val="28"/>
          <w:szCs w:val="28"/>
          <w:lang w:val="vi-VN"/>
        </w:rPr>
        <w:t xml:space="preserve">- Bước 2: Cán bộ chuyên môn có trách nhiệm chuyển hồ sơ về Sở Tài nguyên và Môi trường (qua Chi cục Môi trường) để giải quyết theo quy định. Trường hợp hồ sơ chưa đúng quy định, trong thời hạn không quá 05 ngày làm việc kể từ ngày nhận được hồ sơ, Sở Tài nguyên và Môi trường có trách nhiệm hướng dẫn một lần bằng văn bản trả về Trung tâm Hành chính công tỉnh để thông báo cho tổ chức, cá nhân bổ sung, hoàn thiện hồ sơ. </w:t>
      </w:r>
    </w:p>
    <w:p w:rsidR="00EA0017" w:rsidRPr="00F40A29" w:rsidRDefault="00EA0017" w:rsidP="00EA0017">
      <w:pPr>
        <w:tabs>
          <w:tab w:val="left" w:pos="600"/>
        </w:tabs>
        <w:spacing w:after="0" w:line="240" w:lineRule="auto"/>
        <w:ind w:firstLine="720"/>
        <w:jc w:val="both"/>
        <w:rPr>
          <w:sz w:val="28"/>
          <w:szCs w:val="28"/>
          <w:lang w:val="vi-VN"/>
        </w:rPr>
      </w:pPr>
      <w:r w:rsidRPr="00F40A29">
        <w:rPr>
          <w:sz w:val="28"/>
          <w:szCs w:val="28"/>
          <w:lang w:val="vi-VN"/>
        </w:rPr>
        <w:t>- Bước 3: Đến hẹn, Trung tâm Hành chính công Tỉnh trả kết quả giải quyết thủ tục hành chính, thông báo nộp phí thẩm định hồ sơ cho tổ chức, cá nhân</w:t>
      </w:r>
      <w:r w:rsidRPr="00F40A29">
        <w:rPr>
          <w:sz w:val="28"/>
          <w:szCs w:val="28"/>
          <w:lang w:val="nl-NL"/>
        </w:rPr>
        <w:t xml:space="preserve">. </w:t>
      </w:r>
    </w:p>
    <w:p w:rsidR="00EA0017" w:rsidRPr="00F40A29" w:rsidRDefault="00EA0017" w:rsidP="00EA0017">
      <w:pPr>
        <w:spacing w:after="0" w:line="240" w:lineRule="auto"/>
        <w:jc w:val="both"/>
        <w:rPr>
          <w:sz w:val="28"/>
          <w:szCs w:val="28"/>
          <w:lang w:val="de-DE"/>
        </w:rPr>
      </w:pPr>
      <w:r w:rsidRPr="00F40A29">
        <w:rPr>
          <w:b/>
          <w:sz w:val="28"/>
          <w:szCs w:val="28"/>
          <w:lang w:val="de-DE"/>
        </w:rPr>
        <w:tab/>
      </w:r>
      <w:r w:rsidRPr="00F40A29">
        <w:rPr>
          <w:sz w:val="28"/>
          <w:szCs w:val="28"/>
          <w:lang w:val="vi-VN"/>
        </w:rPr>
        <w:t xml:space="preserve">2. Cách thức thực hiện: </w:t>
      </w:r>
    </w:p>
    <w:p w:rsidR="00EA0017" w:rsidRPr="00F40A29" w:rsidRDefault="00EA0017" w:rsidP="00EA0017">
      <w:pPr>
        <w:tabs>
          <w:tab w:val="left" w:pos="600"/>
        </w:tabs>
        <w:spacing w:after="0" w:line="240" w:lineRule="auto"/>
        <w:ind w:firstLine="720"/>
        <w:jc w:val="both"/>
        <w:rPr>
          <w:sz w:val="28"/>
          <w:szCs w:val="28"/>
          <w:lang w:val="es-MX"/>
        </w:rPr>
      </w:pPr>
      <w:r w:rsidRPr="00F40A29">
        <w:rPr>
          <w:sz w:val="28"/>
          <w:szCs w:val="28"/>
          <w:lang w:val="vi-VN"/>
        </w:rPr>
        <w:t xml:space="preserve">- </w:t>
      </w:r>
      <w:r w:rsidRPr="00F40A29">
        <w:rPr>
          <w:sz w:val="28"/>
          <w:szCs w:val="28"/>
          <w:lang w:val="de-DE"/>
        </w:rPr>
        <w:t>Nộp hồ sơ trực tiếp tại Trung tâm Hành chính công tỉnh Hà Tĩnh</w:t>
      </w:r>
      <w:r w:rsidRPr="00F40A29">
        <w:rPr>
          <w:sz w:val="28"/>
          <w:szCs w:val="28"/>
          <w:lang w:val="es-MX"/>
        </w:rPr>
        <w:t>.</w:t>
      </w:r>
    </w:p>
    <w:p w:rsidR="00EA0017" w:rsidRPr="00F40A29" w:rsidRDefault="00EA0017" w:rsidP="00EA0017">
      <w:pPr>
        <w:pStyle w:val="NormalWeb"/>
        <w:spacing w:before="60" w:beforeAutospacing="0" w:after="0" w:afterAutospacing="0"/>
        <w:ind w:firstLine="720"/>
        <w:jc w:val="both"/>
        <w:rPr>
          <w:sz w:val="28"/>
          <w:szCs w:val="28"/>
          <w:lang w:val="es-MX"/>
        </w:rPr>
      </w:pPr>
      <w:r w:rsidRPr="00F40A29">
        <w:rPr>
          <w:sz w:val="28"/>
          <w:szCs w:val="28"/>
          <w:lang w:val="es-MX"/>
        </w:rPr>
        <w:t>- Thời gian tiếp nhận hồ sơ: Giờ hành chính tất cả các ngày làm việc trong tuần.</w:t>
      </w:r>
    </w:p>
    <w:p w:rsidR="00EA0017" w:rsidRPr="00F40A29" w:rsidRDefault="00EA0017" w:rsidP="00EA0017">
      <w:pPr>
        <w:spacing w:after="0" w:line="240" w:lineRule="auto"/>
        <w:rPr>
          <w:rFonts w:eastAsia="Times New Roman"/>
          <w:sz w:val="28"/>
          <w:szCs w:val="28"/>
          <w:lang w:val="vi-VN"/>
        </w:rPr>
      </w:pPr>
      <w:r w:rsidRPr="00F40A29">
        <w:rPr>
          <w:rFonts w:eastAsia="Times New Roman"/>
          <w:sz w:val="28"/>
          <w:szCs w:val="28"/>
          <w:lang w:val="es-MX"/>
        </w:rPr>
        <w:tab/>
      </w:r>
      <w:r w:rsidRPr="00F40A29">
        <w:rPr>
          <w:rFonts w:eastAsia="Times New Roman"/>
          <w:sz w:val="28"/>
          <w:szCs w:val="28"/>
          <w:lang w:val="vi-VN"/>
        </w:rPr>
        <w:t>3. Thành phần, số lượng hồ sơ:</w:t>
      </w:r>
    </w:p>
    <w:p w:rsidR="00EA0017" w:rsidRPr="00F40A29" w:rsidRDefault="00EA0017" w:rsidP="00EA0017">
      <w:pPr>
        <w:spacing w:after="0" w:line="240" w:lineRule="auto"/>
        <w:jc w:val="both"/>
        <w:rPr>
          <w:rFonts w:eastAsia="Times New Roman"/>
          <w:sz w:val="28"/>
          <w:szCs w:val="28"/>
        </w:rPr>
      </w:pPr>
      <w:r w:rsidRPr="00F40A29">
        <w:rPr>
          <w:rFonts w:eastAsia="Times New Roman"/>
          <w:sz w:val="28"/>
          <w:szCs w:val="28"/>
          <w:lang w:val="es-MX"/>
        </w:rPr>
        <w:tab/>
      </w:r>
      <w:r w:rsidRPr="00F40A29">
        <w:rPr>
          <w:rFonts w:eastAsia="Times New Roman"/>
          <w:sz w:val="28"/>
          <w:szCs w:val="28"/>
        </w:rPr>
        <w:t>a)</w:t>
      </w:r>
      <w:r w:rsidRPr="00F40A29">
        <w:rPr>
          <w:rFonts w:eastAsia="Times New Roman"/>
          <w:sz w:val="28"/>
          <w:szCs w:val="28"/>
          <w:lang w:val="vi-VN"/>
        </w:rPr>
        <w:t xml:space="preserve"> Thành phần hồ sơ, bao gồm: </w:t>
      </w:r>
    </w:p>
    <w:p w:rsidR="00EA0017" w:rsidRPr="00F40A29" w:rsidRDefault="00EA0017" w:rsidP="00EA0017">
      <w:pPr>
        <w:spacing w:after="0" w:line="240" w:lineRule="auto"/>
        <w:jc w:val="both"/>
        <w:rPr>
          <w:rFonts w:eastAsia="Times New Roman"/>
          <w:sz w:val="28"/>
          <w:szCs w:val="28"/>
          <w:lang w:val="vi-VN"/>
        </w:rPr>
      </w:pPr>
      <w:r w:rsidRPr="00F40A29">
        <w:rPr>
          <w:rFonts w:eastAsia="Times New Roman"/>
          <w:sz w:val="28"/>
          <w:szCs w:val="28"/>
        </w:rPr>
        <w:tab/>
      </w:r>
      <w:r w:rsidRPr="00F40A29">
        <w:rPr>
          <w:rFonts w:eastAsia="Times New Roman"/>
          <w:sz w:val="28"/>
          <w:szCs w:val="28"/>
          <w:lang w:val="vi-VN"/>
        </w:rPr>
        <w:t>- 01</w:t>
      </w:r>
      <w:r w:rsidRPr="00F40A29">
        <w:rPr>
          <w:rFonts w:eastAsia="Times New Roman"/>
          <w:sz w:val="28"/>
          <w:szCs w:val="28"/>
        </w:rPr>
        <w:t xml:space="preserve"> </w:t>
      </w:r>
      <w:r w:rsidRPr="00F40A29">
        <w:rPr>
          <w:rFonts w:eastAsia="Times New Roman"/>
          <w:sz w:val="28"/>
          <w:szCs w:val="28"/>
          <w:lang w:val="vi-VN"/>
        </w:rPr>
        <w:t xml:space="preserve">(một) </w:t>
      </w:r>
      <w:r w:rsidRPr="00F40A29">
        <w:rPr>
          <w:rFonts w:eastAsia="Times New Roman"/>
          <w:sz w:val="28"/>
          <w:szCs w:val="28"/>
        </w:rPr>
        <w:t>v</w:t>
      </w:r>
      <w:r w:rsidRPr="00F40A29">
        <w:rPr>
          <w:rFonts w:eastAsia="Times New Roman"/>
          <w:sz w:val="28"/>
          <w:szCs w:val="28"/>
          <w:lang w:val="vi-VN"/>
        </w:rPr>
        <w:t xml:space="preserve">ăn bản của chủ dự án đề nghị thẩm định và phê duyệt </w:t>
      </w:r>
      <w:r w:rsidRPr="00F40A29">
        <w:rPr>
          <w:rFonts w:eastAsia="Times New Roman"/>
          <w:sz w:val="28"/>
          <w:szCs w:val="28"/>
        </w:rPr>
        <w:t>Phương án (theo mẫu Phụ lục số 1A Thông tư 38/2015)</w:t>
      </w:r>
      <w:r w:rsidRPr="00F40A29">
        <w:rPr>
          <w:rFonts w:eastAsia="Times New Roman"/>
          <w:sz w:val="28"/>
          <w:szCs w:val="28"/>
          <w:lang w:val="vi-VN"/>
        </w:rPr>
        <w:t>;</w:t>
      </w:r>
    </w:p>
    <w:p w:rsidR="00EA0017" w:rsidRPr="00F40A29" w:rsidRDefault="00EA0017" w:rsidP="00EA0017">
      <w:pPr>
        <w:spacing w:after="0" w:line="240" w:lineRule="auto"/>
        <w:jc w:val="both"/>
        <w:rPr>
          <w:rFonts w:eastAsia="Times New Roman"/>
          <w:sz w:val="28"/>
          <w:szCs w:val="28"/>
        </w:rPr>
      </w:pPr>
      <w:r w:rsidRPr="00F40A29">
        <w:rPr>
          <w:rFonts w:eastAsia="Times New Roman"/>
          <w:sz w:val="28"/>
          <w:szCs w:val="28"/>
        </w:rPr>
        <w:tab/>
      </w:r>
      <w:r w:rsidRPr="00F40A29">
        <w:rPr>
          <w:rFonts w:eastAsia="Times New Roman"/>
          <w:sz w:val="28"/>
          <w:szCs w:val="28"/>
          <w:lang w:val="vi-VN"/>
        </w:rPr>
        <w:t>- 0</w:t>
      </w:r>
      <w:r w:rsidRPr="00F40A29">
        <w:rPr>
          <w:rFonts w:eastAsia="Times New Roman"/>
          <w:sz w:val="28"/>
          <w:szCs w:val="28"/>
        </w:rPr>
        <w:t xml:space="preserve">7 </w:t>
      </w:r>
      <w:r w:rsidRPr="00F40A29">
        <w:rPr>
          <w:rFonts w:eastAsia="Times New Roman"/>
          <w:sz w:val="28"/>
          <w:szCs w:val="28"/>
          <w:lang w:val="vi-VN"/>
        </w:rPr>
        <w:t xml:space="preserve">(bảy) bản </w:t>
      </w:r>
      <w:r w:rsidRPr="00F40A29">
        <w:rPr>
          <w:rFonts w:eastAsia="Times New Roman"/>
          <w:sz w:val="28"/>
          <w:szCs w:val="28"/>
        </w:rPr>
        <w:t xml:space="preserve">PA CTPHMT bổ sung </w:t>
      </w:r>
      <w:r w:rsidRPr="00F40A29">
        <w:rPr>
          <w:rFonts w:eastAsia="Times New Roman"/>
          <w:sz w:val="28"/>
          <w:szCs w:val="28"/>
          <w:lang w:val="vi-VN"/>
        </w:rPr>
        <w:t xml:space="preserve">của dự án </w:t>
      </w:r>
      <w:r w:rsidRPr="00F40A29">
        <w:rPr>
          <w:rFonts w:eastAsia="Times New Roman"/>
          <w:sz w:val="28"/>
          <w:szCs w:val="28"/>
        </w:rPr>
        <w:t xml:space="preserve">theo mẫu quy định tại phụ lục 4 ban hành kèm theo Thông tư 38/2015/TT-BTNMT </w:t>
      </w:r>
      <w:r w:rsidRPr="00F40A29">
        <w:rPr>
          <w:rFonts w:eastAsia="Times New Roman"/>
          <w:sz w:val="28"/>
          <w:szCs w:val="28"/>
          <w:lang w:val="vi-VN"/>
        </w:rPr>
        <w:t>được đóng thành quyển.</w:t>
      </w:r>
      <w:r w:rsidRPr="00F40A29">
        <w:rPr>
          <w:rFonts w:eastAsia="Times New Roman"/>
          <w:sz w:val="28"/>
          <w:szCs w:val="28"/>
        </w:rPr>
        <w:t xml:space="preserve"> </w:t>
      </w:r>
      <w:r w:rsidRPr="00F40A29">
        <w:rPr>
          <w:rFonts w:eastAsia="Times New Roman"/>
          <w:sz w:val="28"/>
          <w:szCs w:val="28"/>
          <w:lang w:val="vi-VN"/>
        </w:rPr>
        <w:t xml:space="preserve">Trường hợp số lượng thành viên hội đồng thẩm định nhiều hơn 07 (bảy) người hoặc trường hợp cần thiết khác do yêu cầu của công tác thẩm định, chủ dự án phải cung cấp thêm số lượng </w:t>
      </w:r>
      <w:r w:rsidRPr="00F40A29">
        <w:rPr>
          <w:rFonts w:eastAsia="Times New Roman"/>
          <w:sz w:val="28"/>
          <w:szCs w:val="28"/>
        </w:rPr>
        <w:t xml:space="preserve">PA CTPHMT bổ sung </w:t>
      </w:r>
      <w:r w:rsidRPr="00F40A29">
        <w:rPr>
          <w:rFonts w:eastAsia="Times New Roman"/>
          <w:sz w:val="28"/>
          <w:szCs w:val="28"/>
          <w:lang w:val="vi-VN"/>
        </w:rPr>
        <w:t>theo yêu cầu của cơ quan tổ chức việc thẩm định.</w:t>
      </w:r>
    </w:p>
    <w:p w:rsidR="00EA0017" w:rsidRPr="00F40A29" w:rsidRDefault="00EA0017" w:rsidP="00EA0017">
      <w:pPr>
        <w:spacing w:after="0" w:line="240" w:lineRule="auto"/>
        <w:jc w:val="both"/>
        <w:rPr>
          <w:rFonts w:eastAsia="Times New Roman"/>
          <w:sz w:val="28"/>
          <w:szCs w:val="28"/>
        </w:rPr>
      </w:pPr>
      <w:r w:rsidRPr="00F40A29">
        <w:rPr>
          <w:rFonts w:eastAsia="Times New Roman"/>
          <w:sz w:val="28"/>
          <w:szCs w:val="28"/>
        </w:rPr>
        <w:tab/>
      </w:r>
      <w:r w:rsidRPr="00F40A29">
        <w:rPr>
          <w:rFonts w:eastAsia="Times New Roman"/>
          <w:sz w:val="28"/>
          <w:szCs w:val="28"/>
          <w:lang w:val="vi-VN"/>
        </w:rPr>
        <w:t>- 0</w:t>
      </w:r>
      <w:r w:rsidRPr="00F40A29">
        <w:rPr>
          <w:rFonts w:eastAsia="Times New Roman"/>
          <w:sz w:val="28"/>
          <w:szCs w:val="28"/>
        </w:rPr>
        <w:t>1</w:t>
      </w:r>
      <w:r w:rsidRPr="00F40A29">
        <w:rPr>
          <w:rFonts w:eastAsia="Times New Roman"/>
          <w:sz w:val="28"/>
          <w:szCs w:val="28"/>
          <w:lang w:val="vi-VN"/>
        </w:rPr>
        <w:t xml:space="preserve"> </w:t>
      </w:r>
      <w:r w:rsidRPr="00F40A29">
        <w:rPr>
          <w:rFonts w:eastAsia="Times New Roman"/>
          <w:sz w:val="28"/>
          <w:szCs w:val="28"/>
        </w:rPr>
        <w:t>(một) bản sao báo cáo đánh giá tác động môi trường hoặc kế hoạch bảo vệ môi trường hoặc bản cam kết bảo vệ môi trường hoặc bản đăng ký đạt tiêu chuẩn môi trường hoặc đề án bảo vệ môi trường chi tiết/đơn giản đã được phê duyệt hoặc xác nhận (nếu có)</w:t>
      </w:r>
      <w:r w:rsidRPr="00F40A29">
        <w:rPr>
          <w:rFonts w:eastAsia="Times New Roman"/>
          <w:sz w:val="28"/>
          <w:szCs w:val="28"/>
          <w:lang w:val="vi-VN"/>
        </w:rPr>
        <w:t>.</w:t>
      </w:r>
    </w:p>
    <w:p w:rsidR="00EA0017" w:rsidRPr="00F40A29" w:rsidRDefault="00EA0017" w:rsidP="00EA0017">
      <w:pPr>
        <w:spacing w:after="0" w:line="240" w:lineRule="auto"/>
        <w:ind w:firstLine="720"/>
        <w:jc w:val="both"/>
        <w:rPr>
          <w:rFonts w:eastAsia="Times New Roman"/>
          <w:sz w:val="28"/>
          <w:szCs w:val="28"/>
        </w:rPr>
      </w:pPr>
      <w:r w:rsidRPr="00F40A29">
        <w:rPr>
          <w:rFonts w:eastAsia="Times New Roman"/>
          <w:sz w:val="28"/>
          <w:szCs w:val="28"/>
        </w:rPr>
        <w:t xml:space="preserve">- 01 (một) bản sao PA CTPHMT bổ sung đã được phê duyệt kèm </w:t>
      </w:r>
      <w:proofErr w:type="gramStart"/>
      <w:r w:rsidRPr="00F40A29">
        <w:rPr>
          <w:rFonts w:eastAsia="Times New Roman"/>
          <w:sz w:val="28"/>
          <w:szCs w:val="28"/>
        </w:rPr>
        <w:t>theo</w:t>
      </w:r>
      <w:proofErr w:type="gramEnd"/>
      <w:r w:rsidRPr="00F40A29">
        <w:rPr>
          <w:rFonts w:eastAsia="Times New Roman"/>
          <w:sz w:val="28"/>
          <w:szCs w:val="28"/>
        </w:rPr>
        <w:t xml:space="preserve"> quyết định phê duyệt PA CTPHMT bổ sung.</w:t>
      </w:r>
    </w:p>
    <w:p w:rsidR="00EA0017" w:rsidRPr="00F40A29" w:rsidRDefault="00EA0017" w:rsidP="00EA0017">
      <w:pPr>
        <w:spacing w:after="0" w:line="240" w:lineRule="auto"/>
        <w:ind w:firstLine="720"/>
        <w:jc w:val="both"/>
        <w:rPr>
          <w:rFonts w:eastAsia="Times New Roman"/>
          <w:sz w:val="28"/>
          <w:szCs w:val="28"/>
        </w:rPr>
      </w:pPr>
      <w:r w:rsidRPr="00F40A29">
        <w:rPr>
          <w:rFonts w:eastAsia="Times New Roman"/>
          <w:sz w:val="28"/>
          <w:szCs w:val="28"/>
        </w:rPr>
        <w:lastRenderedPageBreak/>
        <w:t>Đối với hồ sơ sau thẩm định trình phê duyệt: Chủ dự án phải nộp PA CTPHMT bổ sung đã được đóng dấu giáp lai và 01 đĩa CD ghi nội dung của PA CTPHMT bổ sung đã hoàn thiện và văn bản giải trình về các nội dung đã bổ sung, chỉnh sửa theo thông báo kết quả thẩm định của Sở TN và MT (theo mẫu Phụ lục số 10).</w:t>
      </w:r>
    </w:p>
    <w:p w:rsidR="00EA0017" w:rsidRPr="00F40A29" w:rsidRDefault="00EA0017" w:rsidP="00EA0017">
      <w:pPr>
        <w:spacing w:after="0" w:line="240" w:lineRule="auto"/>
        <w:rPr>
          <w:rFonts w:eastAsia="Times New Roman"/>
          <w:sz w:val="28"/>
          <w:szCs w:val="28"/>
        </w:rPr>
      </w:pPr>
      <w:r w:rsidRPr="00F40A29">
        <w:rPr>
          <w:rFonts w:eastAsia="Times New Roman"/>
          <w:sz w:val="28"/>
          <w:szCs w:val="28"/>
        </w:rPr>
        <w:tab/>
        <w:t>b)</w:t>
      </w:r>
      <w:r w:rsidRPr="00F40A29">
        <w:rPr>
          <w:rFonts w:eastAsia="Times New Roman"/>
          <w:sz w:val="28"/>
          <w:szCs w:val="28"/>
          <w:lang w:val="vi-VN"/>
        </w:rPr>
        <w:t xml:space="preserve"> Số lượng hồ sơ: 01 </w:t>
      </w:r>
      <w:r w:rsidRPr="00F40A29">
        <w:rPr>
          <w:rFonts w:eastAsia="Times New Roman"/>
          <w:sz w:val="28"/>
          <w:szCs w:val="28"/>
        </w:rPr>
        <w:t>(</w:t>
      </w:r>
      <w:r w:rsidRPr="00F40A29">
        <w:rPr>
          <w:rFonts w:eastAsia="Times New Roman"/>
          <w:sz w:val="28"/>
          <w:szCs w:val="28"/>
          <w:lang w:val="vi-VN"/>
        </w:rPr>
        <w:t>bộ</w:t>
      </w:r>
      <w:r w:rsidRPr="00F40A29">
        <w:rPr>
          <w:rFonts w:eastAsia="Times New Roman"/>
          <w:sz w:val="28"/>
          <w:szCs w:val="28"/>
        </w:rPr>
        <w:t>)</w:t>
      </w:r>
      <w:r w:rsidRPr="00F40A29">
        <w:rPr>
          <w:rFonts w:eastAsia="Times New Roman"/>
          <w:sz w:val="28"/>
          <w:szCs w:val="28"/>
          <w:lang w:val="vi-VN"/>
        </w:rPr>
        <w:t>.</w:t>
      </w:r>
      <w:r w:rsidRPr="00F40A29">
        <w:rPr>
          <w:rFonts w:eastAsia="Times New Roman"/>
          <w:sz w:val="28"/>
          <w:szCs w:val="28"/>
          <w:lang w:val="vi-VN"/>
        </w:rPr>
        <w:br/>
      </w:r>
      <w:r w:rsidRPr="00F40A29">
        <w:rPr>
          <w:rFonts w:eastAsia="Times New Roman"/>
          <w:sz w:val="28"/>
          <w:szCs w:val="28"/>
        </w:rPr>
        <w:tab/>
      </w:r>
      <w:r w:rsidRPr="00F40A29">
        <w:rPr>
          <w:rFonts w:eastAsia="Times New Roman"/>
          <w:sz w:val="28"/>
          <w:szCs w:val="28"/>
          <w:lang w:val="vi-VN"/>
        </w:rPr>
        <w:t>4. Thời hạn giải quyết:</w:t>
      </w:r>
      <w:r w:rsidRPr="00F40A29">
        <w:rPr>
          <w:rFonts w:eastAsia="Times New Roman"/>
          <w:i/>
          <w:sz w:val="28"/>
          <w:szCs w:val="28"/>
          <w:lang w:val="vi-VN"/>
        </w:rPr>
        <w:t xml:space="preserve"> </w:t>
      </w:r>
      <w:r w:rsidRPr="00F40A29">
        <w:rPr>
          <w:rFonts w:eastAsia="Times New Roman"/>
          <w:sz w:val="28"/>
          <w:szCs w:val="28"/>
        </w:rPr>
        <w:t>Không quá 25 ngày làm việc kể từ ngày nhận đủ hồ sơ hợp lệ, trong đó:</w:t>
      </w:r>
    </w:p>
    <w:p w:rsidR="00EA0017" w:rsidRPr="00F40A29" w:rsidRDefault="00EA0017" w:rsidP="00EA0017">
      <w:pPr>
        <w:spacing w:after="0" w:line="240" w:lineRule="auto"/>
        <w:jc w:val="both"/>
        <w:rPr>
          <w:rFonts w:eastAsia="Times New Roman"/>
          <w:sz w:val="28"/>
          <w:szCs w:val="28"/>
        </w:rPr>
      </w:pPr>
      <w:r w:rsidRPr="00F40A29">
        <w:rPr>
          <w:rFonts w:eastAsia="Times New Roman"/>
          <w:sz w:val="28"/>
          <w:szCs w:val="28"/>
        </w:rPr>
        <w:tab/>
        <w:t xml:space="preserve">- Thời hạn thẩm định tối đa là 10 ngày làm việc kể từ ngày nhận đủ hồ sơ hợp lệ. </w:t>
      </w:r>
    </w:p>
    <w:p w:rsidR="00EA0017" w:rsidRPr="00F40A29" w:rsidRDefault="00EA0017" w:rsidP="00EA0017">
      <w:pPr>
        <w:spacing w:after="0" w:line="240" w:lineRule="auto"/>
        <w:jc w:val="both"/>
        <w:rPr>
          <w:rFonts w:eastAsia="Times New Roman"/>
          <w:sz w:val="28"/>
          <w:szCs w:val="28"/>
        </w:rPr>
      </w:pPr>
      <w:r w:rsidRPr="00F40A29">
        <w:rPr>
          <w:rFonts w:eastAsia="Times New Roman"/>
          <w:sz w:val="28"/>
          <w:szCs w:val="28"/>
        </w:rPr>
        <w:tab/>
        <w:t>- Thời hạn phê duyệt Phương án CTPHMT bổ sung tối đa là 15 ngày làm việc kể từ ngày nhận đủ hồ sơ hợp lệ (trong đó thời gian thẩm định tại Sở TN và MT tối đa 10 ngày, thời gian phê duyệt tại UBND tỉnh tối đa 05 ngày); không bao gồm thời gian chủ dự án chỉnh sửa, bổ sung hồ sơ.</w:t>
      </w:r>
    </w:p>
    <w:p w:rsidR="00EA0017" w:rsidRPr="00F40A29" w:rsidRDefault="00EA0017" w:rsidP="00EA0017">
      <w:pPr>
        <w:spacing w:after="0" w:line="240" w:lineRule="auto"/>
        <w:jc w:val="both"/>
        <w:rPr>
          <w:rFonts w:eastAsia="Times New Roman"/>
          <w:sz w:val="28"/>
          <w:szCs w:val="28"/>
        </w:rPr>
      </w:pPr>
      <w:r w:rsidRPr="00F40A29">
        <w:rPr>
          <w:rFonts w:eastAsia="Times New Roman"/>
          <w:i/>
          <w:sz w:val="28"/>
          <w:szCs w:val="28"/>
        </w:rPr>
        <w:tab/>
      </w:r>
      <w:r w:rsidRPr="00F40A29">
        <w:rPr>
          <w:rFonts w:eastAsia="Times New Roman"/>
          <w:sz w:val="28"/>
          <w:szCs w:val="28"/>
          <w:lang w:val="vi-VN"/>
        </w:rPr>
        <w:t>5.</w:t>
      </w:r>
      <w:r w:rsidRPr="00F40A29">
        <w:rPr>
          <w:rFonts w:eastAsia="Times New Roman"/>
          <w:sz w:val="28"/>
          <w:szCs w:val="28"/>
        </w:rPr>
        <w:t xml:space="preserve"> </w:t>
      </w:r>
      <w:r w:rsidRPr="00F40A29">
        <w:rPr>
          <w:rFonts w:eastAsia="Times New Roman"/>
          <w:sz w:val="28"/>
          <w:szCs w:val="28"/>
          <w:lang w:val="vi-VN"/>
        </w:rPr>
        <w:t>Đối tượng thực hiện</w:t>
      </w:r>
      <w:r w:rsidRPr="00F40A29">
        <w:rPr>
          <w:rFonts w:eastAsia="Times New Roman"/>
          <w:sz w:val="28"/>
          <w:szCs w:val="28"/>
        </w:rPr>
        <w:t xml:space="preserve"> thủ tục hành chính</w:t>
      </w:r>
      <w:r w:rsidRPr="00F40A29">
        <w:rPr>
          <w:rFonts w:eastAsia="Times New Roman"/>
          <w:sz w:val="28"/>
          <w:szCs w:val="28"/>
          <w:lang w:val="vi-VN"/>
        </w:rPr>
        <w:t>: Tổ chức, cá nhân</w:t>
      </w:r>
      <w:r w:rsidRPr="00F40A29">
        <w:rPr>
          <w:rFonts w:eastAsia="Times New Roman"/>
          <w:sz w:val="28"/>
          <w:szCs w:val="28"/>
        </w:rPr>
        <w:t>.</w:t>
      </w:r>
    </w:p>
    <w:p w:rsidR="00EA0017" w:rsidRPr="00F40A29" w:rsidRDefault="00EA0017" w:rsidP="00EA0017">
      <w:pPr>
        <w:spacing w:after="0" w:line="240" w:lineRule="auto"/>
        <w:jc w:val="both"/>
        <w:rPr>
          <w:rFonts w:eastAsia="Times New Roman"/>
          <w:sz w:val="28"/>
          <w:szCs w:val="28"/>
        </w:rPr>
      </w:pPr>
      <w:r w:rsidRPr="00F40A29">
        <w:rPr>
          <w:rFonts w:eastAsia="Times New Roman"/>
          <w:sz w:val="28"/>
          <w:szCs w:val="28"/>
        </w:rPr>
        <w:tab/>
      </w:r>
      <w:r w:rsidRPr="00F40A29">
        <w:rPr>
          <w:rFonts w:eastAsia="Times New Roman"/>
          <w:sz w:val="28"/>
          <w:szCs w:val="28"/>
          <w:lang w:val="vi-VN"/>
        </w:rPr>
        <w:t xml:space="preserve">6. Cơ quan thực hiện thủ tục hành chính: Sở TN và MT </w:t>
      </w:r>
      <w:r w:rsidRPr="00F40A29">
        <w:rPr>
          <w:rFonts w:eastAsia="Times New Roman"/>
          <w:sz w:val="28"/>
          <w:szCs w:val="28"/>
        </w:rPr>
        <w:t xml:space="preserve">tỉnh </w:t>
      </w:r>
      <w:r w:rsidRPr="00F40A29">
        <w:rPr>
          <w:rFonts w:eastAsia="Times New Roman"/>
          <w:sz w:val="28"/>
          <w:szCs w:val="28"/>
          <w:lang w:val="vi-VN"/>
        </w:rPr>
        <w:t>Hà Tĩnh</w:t>
      </w:r>
      <w:r w:rsidRPr="00F40A29">
        <w:rPr>
          <w:rFonts w:eastAsia="Times New Roman"/>
          <w:sz w:val="28"/>
          <w:szCs w:val="28"/>
        </w:rPr>
        <w:t>, UBND tỉnh</w:t>
      </w:r>
      <w:r w:rsidRPr="00F40A29">
        <w:rPr>
          <w:rFonts w:eastAsia="Times New Roman"/>
          <w:sz w:val="28"/>
          <w:szCs w:val="28"/>
          <w:lang w:val="vi-VN"/>
        </w:rPr>
        <w:t>.</w:t>
      </w:r>
    </w:p>
    <w:p w:rsidR="00EA0017" w:rsidRPr="00F40A29" w:rsidRDefault="00EA0017" w:rsidP="00EA0017">
      <w:pPr>
        <w:spacing w:after="0" w:line="240" w:lineRule="auto"/>
        <w:jc w:val="both"/>
        <w:rPr>
          <w:rFonts w:eastAsia="Times New Roman"/>
          <w:sz w:val="28"/>
          <w:szCs w:val="28"/>
        </w:rPr>
      </w:pPr>
      <w:r w:rsidRPr="00F40A29">
        <w:rPr>
          <w:rFonts w:eastAsia="Times New Roman"/>
          <w:sz w:val="28"/>
          <w:szCs w:val="28"/>
        </w:rPr>
        <w:tab/>
      </w:r>
      <w:r w:rsidRPr="00F40A29">
        <w:rPr>
          <w:rFonts w:eastAsia="Times New Roman"/>
          <w:sz w:val="28"/>
          <w:szCs w:val="28"/>
          <w:lang w:val="vi-VN"/>
        </w:rPr>
        <w:t xml:space="preserve">7. Kết quả thực hiện thủ tục hành chính: Quyết định phê duyệt </w:t>
      </w:r>
      <w:r w:rsidRPr="00F40A29">
        <w:rPr>
          <w:rFonts w:eastAsia="Times New Roman"/>
          <w:sz w:val="28"/>
          <w:szCs w:val="28"/>
        </w:rPr>
        <w:t>Phương án CTPHMT bổ sung.</w:t>
      </w:r>
    </w:p>
    <w:p w:rsidR="00EA0017" w:rsidRPr="00F40A29" w:rsidRDefault="00EA0017" w:rsidP="00EA0017">
      <w:pPr>
        <w:spacing w:after="0" w:line="240" w:lineRule="auto"/>
        <w:jc w:val="both"/>
        <w:rPr>
          <w:rFonts w:eastAsia="Times New Roman"/>
          <w:sz w:val="28"/>
          <w:szCs w:val="28"/>
        </w:rPr>
      </w:pPr>
      <w:r w:rsidRPr="00F40A29">
        <w:rPr>
          <w:rFonts w:eastAsia="Times New Roman"/>
          <w:i/>
          <w:sz w:val="28"/>
          <w:szCs w:val="28"/>
        </w:rPr>
        <w:tab/>
      </w:r>
      <w:r w:rsidRPr="00F40A29">
        <w:rPr>
          <w:rFonts w:eastAsia="Times New Roman"/>
          <w:sz w:val="28"/>
          <w:szCs w:val="28"/>
          <w:lang w:val="vi-VN"/>
        </w:rPr>
        <w:t>8. Phí, lệ phí:</w:t>
      </w:r>
      <w:r w:rsidRPr="00F40A29">
        <w:rPr>
          <w:rFonts w:eastAsia="Times New Roman"/>
          <w:sz w:val="28"/>
          <w:szCs w:val="28"/>
        </w:rPr>
        <w:t xml:space="preserve"> </w:t>
      </w:r>
    </w:p>
    <w:p w:rsidR="00EA0017" w:rsidRPr="00F40A29" w:rsidRDefault="00EA0017" w:rsidP="00EA0017">
      <w:pPr>
        <w:spacing w:after="0" w:line="240" w:lineRule="auto"/>
        <w:jc w:val="right"/>
        <w:rPr>
          <w:szCs w:val="26"/>
          <w:lang w:val="nl-NL"/>
        </w:rPr>
      </w:pPr>
      <w:r w:rsidRPr="00F40A29">
        <w:rPr>
          <w:i/>
          <w:iCs/>
          <w:szCs w:val="26"/>
          <w:lang w:val="nl-NL"/>
        </w:rPr>
        <w:t>Đơn vị tính: Triệu đồng</w:t>
      </w:r>
    </w:p>
    <w:tbl>
      <w:tblPr>
        <w:tblW w:w="9072" w:type="dxa"/>
        <w:tblInd w:w="10" w:type="dxa"/>
        <w:tblBorders>
          <w:insideH w:val="nil"/>
          <w:insideV w:val="nil"/>
        </w:tblBorders>
        <w:tblLayout w:type="fixed"/>
        <w:tblCellMar>
          <w:left w:w="0" w:type="dxa"/>
          <w:right w:w="0" w:type="dxa"/>
        </w:tblCellMar>
        <w:tblLook w:val="04A0" w:firstRow="1" w:lastRow="0" w:firstColumn="1" w:lastColumn="0" w:noHBand="0" w:noVBand="1"/>
      </w:tblPr>
      <w:tblGrid>
        <w:gridCol w:w="3543"/>
        <w:gridCol w:w="768"/>
        <w:gridCol w:w="1125"/>
        <w:gridCol w:w="1313"/>
        <w:gridCol w:w="1313"/>
        <w:gridCol w:w="1010"/>
      </w:tblGrid>
      <w:tr w:rsidR="00EA0017" w:rsidRPr="00F40A29" w:rsidTr="003231F7">
        <w:trPr>
          <w:trHeight w:val="1699"/>
          <w:tblHeader/>
        </w:trPr>
        <w:tc>
          <w:tcPr>
            <w:tcW w:w="3543" w:type="dxa"/>
            <w:tcBorders>
              <w:top w:val="single" w:sz="4" w:space="0" w:color="auto"/>
              <w:left w:val="single" w:sz="8" w:space="0" w:color="auto"/>
              <w:bottom w:val="single" w:sz="4" w:space="0" w:color="auto"/>
              <w:right w:val="single" w:sz="8" w:space="0" w:color="auto"/>
              <w:tl2br w:val="single" w:sz="4" w:space="0" w:color="auto"/>
            </w:tcBorders>
            <w:vAlign w:val="center"/>
          </w:tcPr>
          <w:p w:rsidR="00EA0017" w:rsidRPr="00F40A29" w:rsidRDefault="00EA0017" w:rsidP="003231F7">
            <w:pPr>
              <w:spacing w:after="0" w:line="240" w:lineRule="auto"/>
              <w:jc w:val="right"/>
              <w:rPr>
                <w:b/>
                <w:szCs w:val="26"/>
                <w:lang w:val="nl-NL"/>
              </w:rPr>
            </w:pPr>
            <w:r w:rsidRPr="00F40A29">
              <w:rPr>
                <w:b/>
                <w:szCs w:val="26"/>
                <w:lang w:val="nl-NL"/>
              </w:rPr>
              <w:t xml:space="preserve">      Tổng vốn đầu tư</w:t>
            </w:r>
            <w:r w:rsidRPr="00F40A29">
              <w:rPr>
                <w:b/>
                <w:szCs w:val="26"/>
                <w:lang w:val="nl-NL"/>
              </w:rPr>
              <w:br/>
              <w:t xml:space="preserve">(tỷ VNĐ)                          </w:t>
            </w:r>
          </w:p>
          <w:p w:rsidR="00EA0017" w:rsidRPr="00F40A29" w:rsidRDefault="00EA0017" w:rsidP="003231F7">
            <w:pPr>
              <w:spacing w:after="0" w:line="240" w:lineRule="auto"/>
              <w:rPr>
                <w:b/>
                <w:szCs w:val="26"/>
                <w:lang w:val="nl-NL"/>
              </w:rPr>
            </w:pPr>
            <w:r w:rsidRPr="00F40A29">
              <w:rPr>
                <w:b/>
                <w:szCs w:val="26"/>
                <w:lang w:val="nl-NL"/>
              </w:rPr>
              <w:t>Dự án</w:t>
            </w:r>
            <w:r w:rsidRPr="00F40A29">
              <w:rPr>
                <w:b/>
                <w:szCs w:val="26"/>
                <w:lang w:val="nl-NL"/>
              </w:rPr>
              <w:br/>
              <w:t>khai thác</w:t>
            </w:r>
            <w:r w:rsidRPr="00F40A29">
              <w:rPr>
                <w:b/>
                <w:szCs w:val="26"/>
                <w:lang w:val="nl-NL"/>
              </w:rPr>
              <w:br/>
              <w:t>khoáng sản</w:t>
            </w:r>
          </w:p>
        </w:tc>
        <w:tc>
          <w:tcPr>
            <w:tcW w:w="76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EA0017" w:rsidRPr="00F40A29" w:rsidRDefault="00EA0017" w:rsidP="003231F7">
            <w:pPr>
              <w:spacing w:after="0" w:line="240" w:lineRule="auto"/>
              <w:jc w:val="center"/>
              <w:rPr>
                <w:b/>
                <w:szCs w:val="26"/>
              </w:rPr>
            </w:pPr>
            <w:r w:rsidRPr="00F40A29">
              <w:rPr>
                <w:b/>
                <w:szCs w:val="26"/>
              </w:rPr>
              <w:t>≤ 50</w:t>
            </w:r>
          </w:p>
        </w:tc>
        <w:tc>
          <w:tcPr>
            <w:tcW w:w="112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EA0017" w:rsidRPr="00F40A29" w:rsidRDefault="00EA0017" w:rsidP="003231F7">
            <w:pPr>
              <w:spacing w:after="0" w:line="240" w:lineRule="auto"/>
              <w:jc w:val="center"/>
              <w:rPr>
                <w:b/>
                <w:szCs w:val="26"/>
              </w:rPr>
            </w:pPr>
            <w:r w:rsidRPr="00F40A29">
              <w:rPr>
                <w:b/>
                <w:szCs w:val="26"/>
              </w:rPr>
              <w:t>&gt; 50 và</w:t>
            </w:r>
            <w:r w:rsidRPr="00F40A29">
              <w:rPr>
                <w:b/>
                <w:szCs w:val="26"/>
              </w:rPr>
              <w:br/>
              <w:t>≤ 100</w:t>
            </w:r>
          </w:p>
        </w:tc>
        <w:tc>
          <w:tcPr>
            <w:tcW w:w="131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EA0017" w:rsidRPr="00F40A29" w:rsidRDefault="00EA0017" w:rsidP="003231F7">
            <w:pPr>
              <w:spacing w:after="0" w:line="240" w:lineRule="auto"/>
              <w:jc w:val="center"/>
              <w:rPr>
                <w:b/>
                <w:szCs w:val="26"/>
              </w:rPr>
            </w:pPr>
            <w:r w:rsidRPr="00F40A29">
              <w:rPr>
                <w:b/>
                <w:szCs w:val="26"/>
              </w:rPr>
              <w:t>&gt; 100 và ≤ 200</w:t>
            </w:r>
          </w:p>
        </w:tc>
        <w:tc>
          <w:tcPr>
            <w:tcW w:w="131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EA0017" w:rsidRPr="00F40A29" w:rsidRDefault="00EA0017" w:rsidP="003231F7">
            <w:pPr>
              <w:spacing w:after="0" w:line="240" w:lineRule="auto"/>
              <w:jc w:val="center"/>
              <w:rPr>
                <w:b/>
                <w:szCs w:val="26"/>
              </w:rPr>
            </w:pPr>
            <w:r w:rsidRPr="00F40A29">
              <w:rPr>
                <w:b/>
                <w:szCs w:val="26"/>
              </w:rPr>
              <w:t>&gt; 200 và ≤ 500</w:t>
            </w:r>
          </w:p>
        </w:tc>
        <w:tc>
          <w:tcPr>
            <w:tcW w:w="101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EA0017" w:rsidRPr="00F40A29" w:rsidRDefault="00EA0017" w:rsidP="003231F7">
            <w:pPr>
              <w:spacing w:after="0" w:line="240" w:lineRule="auto"/>
              <w:jc w:val="center"/>
              <w:rPr>
                <w:b/>
                <w:szCs w:val="26"/>
              </w:rPr>
            </w:pPr>
            <w:r w:rsidRPr="00F40A29">
              <w:rPr>
                <w:b/>
                <w:szCs w:val="26"/>
              </w:rPr>
              <w:t>&gt; 500</w:t>
            </w:r>
          </w:p>
        </w:tc>
      </w:tr>
      <w:tr w:rsidR="00EA0017" w:rsidRPr="00F40A29" w:rsidTr="003231F7">
        <w:trPr>
          <w:trHeight w:val="472"/>
        </w:trPr>
        <w:tc>
          <w:tcPr>
            <w:tcW w:w="3543" w:type="dxa"/>
            <w:tcBorders>
              <w:top w:val="single" w:sz="4" w:space="0" w:color="auto"/>
              <w:left w:val="single" w:sz="8" w:space="0" w:color="auto"/>
              <w:bottom w:val="single" w:sz="8" w:space="0" w:color="auto"/>
              <w:right w:val="single" w:sz="8" w:space="0" w:color="auto"/>
            </w:tcBorders>
            <w:vAlign w:val="center"/>
            <w:hideMark/>
          </w:tcPr>
          <w:p w:rsidR="00EA0017" w:rsidRPr="00F40A29" w:rsidRDefault="00EA0017" w:rsidP="003231F7">
            <w:pPr>
              <w:spacing w:after="0" w:line="240" w:lineRule="auto"/>
              <w:ind w:left="113"/>
              <w:jc w:val="both"/>
              <w:rPr>
                <w:szCs w:val="26"/>
              </w:rPr>
            </w:pPr>
            <w:r w:rsidRPr="00F40A29">
              <w:rPr>
                <w:szCs w:val="26"/>
              </w:rPr>
              <w:t>Mức thu phí</w:t>
            </w:r>
          </w:p>
        </w:tc>
        <w:tc>
          <w:tcPr>
            <w:tcW w:w="76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A0017" w:rsidRPr="00F40A29" w:rsidRDefault="00EA0017" w:rsidP="003231F7">
            <w:pPr>
              <w:spacing w:after="0" w:line="240" w:lineRule="auto"/>
              <w:jc w:val="center"/>
              <w:rPr>
                <w:szCs w:val="26"/>
              </w:rPr>
            </w:pPr>
            <w:r w:rsidRPr="00F40A29">
              <w:rPr>
                <w:szCs w:val="26"/>
              </w:rPr>
              <w:t>6,7</w:t>
            </w:r>
          </w:p>
        </w:tc>
        <w:tc>
          <w:tcPr>
            <w:tcW w:w="112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A0017" w:rsidRPr="00F40A29" w:rsidRDefault="00EA0017" w:rsidP="003231F7">
            <w:pPr>
              <w:spacing w:after="0" w:line="240" w:lineRule="auto"/>
              <w:jc w:val="center"/>
              <w:rPr>
                <w:szCs w:val="26"/>
              </w:rPr>
            </w:pPr>
            <w:r w:rsidRPr="00F40A29">
              <w:rPr>
                <w:szCs w:val="26"/>
              </w:rPr>
              <w:t>8,4</w:t>
            </w:r>
          </w:p>
        </w:tc>
        <w:tc>
          <w:tcPr>
            <w:tcW w:w="131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A0017" w:rsidRPr="00F40A29" w:rsidRDefault="00EA0017" w:rsidP="003231F7">
            <w:pPr>
              <w:spacing w:after="0" w:line="240" w:lineRule="auto"/>
              <w:jc w:val="center"/>
              <w:rPr>
                <w:szCs w:val="26"/>
              </w:rPr>
            </w:pPr>
            <w:r w:rsidRPr="00F40A29">
              <w:rPr>
                <w:szCs w:val="26"/>
              </w:rPr>
              <w:t>15,2</w:t>
            </w:r>
          </w:p>
        </w:tc>
        <w:tc>
          <w:tcPr>
            <w:tcW w:w="131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A0017" w:rsidRPr="00F40A29" w:rsidRDefault="00EA0017" w:rsidP="003231F7">
            <w:pPr>
              <w:spacing w:after="0" w:line="240" w:lineRule="auto"/>
              <w:jc w:val="center"/>
              <w:rPr>
                <w:szCs w:val="26"/>
              </w:rPr>
            </w:pPr>
            <w:r w:rsidRPr="00F40A29">
              <w:rPr>
                <w:szCs w:val="26"/>
              </w:rPr>
              <w:t>16</w:t>
            </w:r>
          </w:p>
        </w:tc>
        <w:tc>
          <w:tcPr>
            <w:tcW w:w="101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A0017" w:rsidRPr="00F40A29" w:rsidRDefault="00EA0017" w:rsidP="003231F7">
            <w:pPr>
              <w:spacing w:after="0" w:line="240" w:lineRule="auto"/>
              <w:jc w:val="center"/>
              <w:rPr>
                <w:szCs w:val="26"/>
              </w:rPr>
            </w:pPr>
            <w:r w:rsidRPr="00F40A29">
              <w:rPr>
                <w:szCs w:val="26"/>
              </w:rPr>
              <w:t>18,2</w:t>
            </w:r>
          </w:p>
        </w:tc>
      </w:tr>
    </w:tbl>
    <w:p w:rsidR="00EA0017" w:rsidRPr="00F40A29" w:rsidRDefault="00EA0017" w:rsidP="00EA0017">
      <w:pPr>
        <w:spacing w:after="0" w:line="240" w:lineRule="auto"/>
        <w:jc w:val="both"/>
        <w:rPr>
          <w:rFonts w:eastAsia="Times New Roman"/>
          <w:sz w:val="28"/>
          <w:szCs w:val="28"/>
        </w:rPr>
      </w:pPr>
      <w:r w:rsidRPr="00F40A29">
        <w:rPr>
          <w:rFonts w:eastAsia="Times New Roman"/>
          <w:sz w:val="28"/>
          <w:szCs w:val="28"/>
        </w:rPr>
        <w:tab/>
      </w:r>
      <w:r w:rsidRPr="00F40A29">
        <w:rPr>
          <w:rFonts w:eastAsia="Times New Roman"/>
          <w:sz w:val="28"/>
          <w:szCs w:val="28"/>
          <w:lang w:val="vi-VN"/>
        </w:rPr>
        <w:t xml:space="preserve">9. Tên mẫu đơn, mẫu tờ khai: </w:t>
      </w:r>
    </w:p>
    <w:p w:rsidR="00EA0017" w:rsidRPr="00F40A29" w:rsidRDefault="00EA0017" w:rsidP="00EA0017">
      <w:pPr>
        <w:spacing w:after="0" w:line="240" w:lineRule="auto"/>
        <w:ind w:firstLine="720"/>
        <w:jc w:val="both"/>
        <w:rPr>
          <w:rFonts w:eastAsia="Times New Roman"/>
          <w:sz w:val="28"/>
          <w:szCs w:val="28"/>
          <w:lang w:val="vi-VN"/>
        </w:rPr>
      </w:pPr>
      <w:r w:rsidRPr="00F40A29">
        <w:rPr>
          <w:rFonts w:eastAsia="Times New Roman"/>
          <w:sz w:val="28"/>
          <w:szCs w:val="28"/>
          <w:lang w:val="vi-VN"/>
        </w:rPr>
        <w:t xml:space="preserve">- </w:t>
      </w:r>
      <w:r w:rsidRPr="00F40A29">
        <w:rPr>
          <w:rFonts w:eastAsia="Times New Roman"/>
          <w:sz w:val="28"/>
          <w:szCs w:val="28"/>
        </w:rPr>
        <w:t>V</w:t>
      </w:r>
      <w:r w:rsidRPr="00F40A29">
        <w:rPr>
          <w:rFonts w:eastAsia="Times New Roman"/>
          <w:sz w:val="28"/>
          <w:szCs w:val="28"/>
          <w:lang w:val="vi-VN"/>
        </w:rPr>
        <w:t xml:space="preserve">ăn bản đề nghị thẩm định </w:t>
      </w:r>
      <w:r w:rsidRPr="00F40A29">
        <w:rPr>
          <w:rFonts w:eastAsia="Times New Roman"/>
          <w:sz w:val="28"/>
          <w:szCs w:val="28"/>
        </w:rPr>
        <w:t>Phương án CTPHMT bổ sung theo mẫu</w:t>
      </w:r>
      <w:r w:rsidRPr="00F40A29">
        <w:rPr>
          <w:rFonts w:eastAsia="Times New Roman"/>
          <w:sz w:val="28"/>
          <w:szCs w:val="28"/>
          <w:lang w:val="vi-VN"/>
        </w:rPr>
        <w:t xml:space="preserve"> Phụ lục </w:t>
      </w:r>
      <w:r w:rsidRPr="00F40A29">
        <w:rPr>
          <w:rFonts w:eastAsia="Times New Roman"/>
          <w:sz w:val="28"/>
          <w:szCs w:val="28"/>
        </w:rPr>
        <w:t xml:space="preserve">1A, ban hành kèm theo </w:t>
      </w:r>
      <w:r w:rsidRPr="00F40A29">
        <w:rPr>
          <w:rFonts w:eastAsia="Times New Roman"/>
          <w:sz w:val="28"/>
          <w:szCs w:val="28"/>
          <w:lang w:val="vi-VN"/>
        </w:rPr>
        <w:t xml:space="preserve">Thông tư </w:t>
      </w:r>
      <w:r w:rsidRPr="00F40A29">
        <w:rPr>
          <w:rFonts w:eastAsia="Times New Roman"/>
          <w:sz w:val="28"/>
          <w:szCs w:val="28"/>
        </w:rPr>
        <w:t>số 38</w:t>
      </w:r>
      <w:r w:rsidRPr="00F40A29">
        <w:rPr>
          <w:rFonts w:eastAsia="Times New Roman"/>
          <w:sz w:val="28"/>
          <w:szCs w:val="28"/>
          <w:lang w:val="vi-VN"/>
        </w:rPr>
        <w:t>/201</w:t>
      </w:r>
      <w:r w:rsidRPr="00F40A29">
        <w:rPr>
          <w:rFonts w:eastAsia="Times New Roman"/>
          <w:sz w:val="28"/>
          <w:szCs w:val="28"/>
        </w:rPr>
        <w:t>5</w:t>
      </w:r>
      <w:r w:rsidRPr="00F40A29">
        <w:rPr>
          <w:rFonts w:eastAsia="Times New Roman"/>
          <w:sz w:val="28"/>
          <w:szCs w:val="28"/>
          <w:lang w:val="vi-VN"/>
        </w:rPr>
        <w:t>/TT</w:t>
      </w:r>
      <w:r w:rsidRPr="00F40A29">
        <w:rPr>
          <w:rFonts w:eastAsia="Times New Roman"/>
          <w:sz w:val="28"/>
          <w:szCs w:val="28"/>
        </w:rPr>
        <w:t>-</w:t>
      </w:r>
      <w:r w:rsidRPr="00F40A29">
        <w:rPr>
          <w:rFonts w:eastAsia="Times New Roman"/>
          <w:sz w:val="28"/>
          <w:szCs w:val="28"/>
          <w:lang w:val="vi-VN"/>
        </w:rPr>
        <w:t xml:space="preserve">BTNMT ngày </w:t>
      </w:r>
      <w:r w:rsidRPr="00F40A29">
        <w:rPr>
          <w:rFonts w:eastAsia="Times New Roman"/>
          <w:sz w:val="28"/>
          <w:szCs w:val="28"/>
        </w:rPr>
        <w:t>30</w:t>
      </w:r>
      <w:r w:rsidRPr="00F40A29">
        <w:rPr>
          <w:rFonts w:eastAsia="Times New Roman"/>
          <w:sz w:val="28"/>
          <w:szCs w:val="28"/>
          <w:lang w:val="vi-VN"/>
        </w:rPr>
        <w:t>/</w:t>
      </w:r>
      <w:r w:rsidRPr="00F40A29">
        <w:rPr>
          <w:rFonts w:eastAsia="Times New Roman"/>
          <w:sz w:val="28"/>
          <w:szCs w:val="28"/>
        </w:rPr>
        <w:t>6</w:t>
      </w:r>
      <w:r w:rsidRPr="00F40A29">
        <w:rPr>
          <w:rFonts w:eastAsia="Times New Roman"/>
          <w:sz w:val="28"/>
          <w:szCs w:val="28"/>
          <w:lang w:val="vi-VN"/>
        </w:rPr>
        <w:t>/201</w:t>
      </w:r>
      <w:r w:rsidRPr="00F40A29">
        <w:rPr>
          <w:rFonts w:eastAsia="Times New Roman"/>
          <w:sz w:val="28"/>
          <w:szCs w:val="28"/>
        </w:rPr>
        <w:t>5</w:t>
      </w:r>
      <w:r w:rsidRPr="00F40A29">
        <w:rPr>
          <w:rFonts w:eastAsia="Times New Roman"/>
          <w:sz w:val="28"/>
          <w:szCs w:val="28"/>
          <w:lang w:val="vi-VN"/>
        </w:rPr>
        <w:t xml:space="preserve"> của Bộ Tài nguyên và Môi trường;</w:t>
      </w:r>
    </w:p>
    <w:p w:rsidR="00EA0017" w:rsidRPr="00F40A29" w:rsidRDefault="00EA0017" w:rsidP="00EA0017">
      <w:pPr>
        <w:spacing w:after="0" w:line="240" w:lineRule="auto"/>
        <w:ind w:firstLine="720"/>
        <w:jc w:val="both"/>
        <w:rPr>
          <w:rFonts w:eastAsia="Times New Roman"/>
          <w:sz w:val="28"/>
          <w:szCs w:val="28"/>
          <w:lang w:val="vi-VN"/>
        </w:rPr>
      </w:pPr>
      <w:r w:rsidRPr="00F40A29">
        <w:rPr>
          <w:rFonts w:eastAsia="Times New Roman"/>
          <w:sz w:val="28"/>
          <w:szCs w:val="28"/>
          <w:lang w:val="vi-VN"/>
        </w:rPr>
        <w:t xml:space="preserve">- Yêu cầu về cấu trúc và nội dung của Phương án CTPHMT bổ sung theo mẫu Phụ lục số 4 ban hành kèm theo Thông tư số 38/2015/TT-BTNMT ngày 30/6/2015 của Bộ Tài nguyên và Môi trường; </w:t>
      </w:r>
    </w:p>
    <w:p w:rsidR="00EA0017" w:rsidRPr="00F40A29" w:rsidRDefault="00EA0017" w:rsidP="00EA0017">
      <w:pPr>
        <w:spacing w:after="0" w:line="240" w:lineRule="auto"/>
        <w:ind w:firstLine="720"/>
        <w:jc w:val="both"/>
        <w:rPr>
          <w:rFonts w:eastAsia="Times New Roman"/>
          <w:sz w:val="28"/>
          <w:szCs w:val="28"/>
          <w:lang w:val="vi-VN"/>
        </w:rPr>
      </w:pPr>
      <w:r w:rsidRPr="00F40A29">
        <w:rPr>
          <w:rFonts w:eastAsia="Times New Roman"/>
          <w:sz w:val="28"/>
          <w:szCs w:val="28"/>
          <w:lang w:val="vi-VN"/>
        </w:rPr>
        <w:t>- Mẫu xác nhận vào mặt sau phụ bìa của Phương án CTPHMT bổ sung  theo mẫu Phụ lục số 10 ban hành kèm theo Thông tư số 38/2015/TT-BTNMT ngày 30/6/2015 của Bộ Tài nguyên và Môi trường.</w:t>
      </w:r>
    </w:p>
    <w:p w:rsidR="00EA0017" w:rsidRPr="00F40A29" w:rsidRDefault="00EA0017" w:rsidP="00EA0017">
      <w:pPr>
        <w:spacing w:after="0" w:line="240" w:lineRule="auto"/>
        <w:jc w:val="both"/>
        <w:rPr>
          <w:rFonts w:eastAsia="Times New Roman"/>
          <w:sz w:val="28"/>
          <w:szCs w:val="28"/>
          <w:lang w:val="vi-VN"/>
        </w:rPr>
      </w:pPr>
      <w:r w:rsidRPr="00F40A29">
        <w:rPr>
          <w:rFonts w:eastAsia="Times New Roman"/>
          <w:i/>
          <w:sz w:val="28"/>
          <w:szCs w:val="28"/>
          <w:lang w:val="vi-VN"/>
        </w:rPr>
        <w:tab/>
      </w:r>
      <w:r w:rsidRPr="00F40A29">
        <w:rPr>
          <w:rFonts w:eastAsia="Times New Roman"/>
          <w:sz w:val="28"/>
          <w:szCs w:val="28"/>
          <w:lang w:val="vi-VN"/>
        </w:rPr>
        <w:t>10. Yêu cầu, điều kiện thực hiện thủ tục hành chính: Không.</w:t>
      </w:r>
    </w:p>
    <w:p w:rsidR="00EA0017" w:rsidRPr="00F40A29" w:rsidRDefault="00EA0017" w:rsidP="00EA0017">
      <w:pPr>
        <w:spacing w:after="0" w:line="240" w:lineRule="auto"/>
        <w:jc w:val="both"/>
        <w:rPr>
          <w:rFonts w:eastAsia="Times New Roman"/>
          <w:sz w:val="28"/>
          <w:szCs w:val="28"/>
          <w:lang w:val="vi-VN"/>
        </w:rPr>
      </w:pPr>
      <w:r w:rsidRPr="00F40A29">
        <w:rPr>
          <w:rFonts w:eastAsia="Times New Roman"/>
          <w:sz w:val="28"/>
          <w:szCs w:val="28"/>
          <w:lang w:val="vi-VN"/>
        </w:rPr>
        <w:tab/>
        <w:t xml:space="preserve">11. Căn cứ pháp lý của thủ tục hành chính: </w:t>
      </w:r>
    </w:p>
    <w:p w:rsidR="00EA0017" w:rsidRPr="00F40A29" w:rsidRDefault="00EA0017" w:rsidP="00EA0017">
      <w:pPr>
        <w:spacing w:after="0" w:line="240" w:lineRule="auto"/>
        <w:jc w:val="both"/>
        <w:rPr>
          <w:rFonts w:eastAsia="Times New Roman"/>
          <w:sz w:val="28"/>
          <w:szCs w:val="28"/>
          <w:lang w:val="vi-VN"/>
        </w:rPr>
      </w:pPr>
      <w:r w:rsidRPr="00F40A29">
        <w:rPr>
          <w:rFonts w:eastAsia="Times New Roman"/>
          <w:sz w:val="28"/>
          <w:szCs w:val="28"/>
          <w:lang w:val="vi-VN"/>
        </w:rPr>
        <w:tab/>
        <w:t xml:space="preserve">- Luật Bảo vệ môi trường ngày 23/6/2014; </w:t>
      </w:r>
    </w:p>
    <w:p w:rsidR="00EA0017" w:rsidRPr="00F40A29" w:rsidRDefault="00EA0017" w:rsidP="00EA0017">
      <w:pPr>
        <w:tabs>
          <w:tab w:val="right" w:pos="8640"/>
        </w:tabs>
        <w:spacing w:after="0" w:line="240" w:lineRule="auto"/>
        <w:ind w:hanging="700"/>
        <w:jc w:val="both"/>
        <w:rPr>
          <w:rFonts w:eastAsia="Times New Roman"/>
          <w:sz w:val="28"/>
          <w:szCs w:val="28"/>
          <w:lang w:val="vi-VN"/>
        </w:rPr>
      </w:pPr>
      <w:r w:rsidRPr="00F40A29">
        <w:rPr>
          <w:rFonts w:eastAsia="Times New Roman"/>
          <w:sz w:val="28"/>
          <w:szCs w:val="28"/>
          <w:lang w:val="vi-VN"/>
        </w:rPr>
        <w:lastRenderedPageBreak/>
        <w:tab/>
        <w:t xml:space="preserve">           </w:t>
      </w:r>
      <w:r w:rsidRPr="00F40A29">
        <w:rPr>
          <w:rFonts w:eastAsia="Times New Roman"/>
          <w:sz w:val="28"/>
          <w:szCs w:val="28"/>
          <w:lang w:val="vi-VN"/>
        </w:rPr>
        <w:tab/>
        <w:t xml:space="preserve">- Nghị định số 19/2015/NĐ-CP ngày 14/02/2015 của Chính phủ quy định chi tiết thi hành một số điều của Luật Bảo vệ môi trường; </w:t>
      </w:r>
    </w:p>
    <w:p w:rsidR="00EA0017" w:rsidRPr="00F40A29" w:rsidRDefault="00EA0017" w:rsidP="00EA0017">
      <w:pPr>
        <w:tabs>
          <w:tab w:val="right" w:pos="709"/>
        </w:tabs>
        <w:spacing w:after="0" w:line="240" w:lineRule="auto"/>
        <w:jc w:val="both"/>
        <w:rPr>
          <w:rFonts w:eastAsia="Times New Roman"/>
          <w:sz w:val="28"/>
          <w:szCs w:val="28"/>
          <w:lang w:val="vi-VN"/>
        </w:rPr>
      </w:pPr>
      <w:r w:rsidRPr="00F40A29">
        <w:rPr>
          <w:rFonts w:eastAsia="Times New Roman"/>
          <w:sz w:val="28"/>
          <w:szCs w:val="28"/>
          <w:lang w:val="vi-VN"/>
        </w:rPr>
        <w:tab/>
      </w:r>
      <w:r w:rsidRPr="00F40A29">
        <w:rPr>
          <w:rFonts w:eastAsia="Times New Roman"/>
          <w:sz w:val="28"/>
          <w:szCs w:val="28"/>
          <w:lang w:val="vi-VN"/>
        </w:rPr>
        <w:tab/>
        <w:t>- Thông tư số 38/2015/TT-BTNMT ngày 30/6/2015 của Bộ Tài nguyên và Môi trường về cải tạo, phục hồi môi trường trong hoạt động khai thác khoáng sản.</w:t>
      </w:r>
    </w:p>
    <w:p w:rsidR="00EA0017" w:rsidRPr="00F40A29" w:rsidRDefault="00EA0017" w:rsidP="00EA0017">
      <w:pPr>
        <w:spacing w:after="0" w:line="240" w:lineRule="auto"/>
        <w:jc w:val="both"/>
        <w:rPr>
          <w:rFonts w:eastAsia="Times New Roman"/>
          <w:sz w:val="28"/>
          <w:szCs w:val="28"/>
          <w:lang w:val="vi-VN"/>
        </w:rPr>
      </w:pPr>
      <w:r w:rsidRPr="00F40A29">
        <w:rPr>
          <w:rFonts w:eastAsia="Times New Roman"/>
          <w:sz w:val="28"/>
          <w:szCs w:val="28"/>
          <w:lang w:val="vi-VN"/>
        </w:rPr>
        <w:tab/>
        <w:t>- Nghị quyết số 26/2016/NQ-HĐND ngày 15/12/2016 của HĐND tỉnh Hà Tĩnh quy định về mức thu, miễn, giảm, thu , nộp, quản lý và sử dụng các khoản phí và lệ phí thuộc thẩm quyền của HĐND tỉnh trên địa bàn tỉnh Hà Tĩnh.</w:t>
      </w:r>
    </w:p>
    <w:p w:rsidR="00EA0017" w:rsidRPr="00F40A29" w:rsidRDefault="00EA0017" w:rsidP="00EA0017">
      <w:pPr>
        <w:spacing w:after="0" w:line="240" w:lineRule="auto"/>
        <w:jc w:val="center"/>
        <w:rPr>
          <w:rFonts w:eastAsia="Times New Roman"/>
          <w:szCs w:val="24"/>
          <w:lang w:val="vi-VN" w:eastAsia="zh-CN"/>
        </w:rPr>
      </w:pPr>
      <w:r w:rsidRPr="00F40A29">
        <w:rPr>
          <w:rFonts w:eastAsia="Times New Roman"/>
          <w:szCs w:val="28"/>
          <w:lang w:val="vi-VN"/>
        </w:rPr>
        <w:br w:type="page"/>
      </w:r>
      <w:r w:rsidRPr="00F40A29">
        <w:rPr>
          <w:rFonts w:eastAsia="Times New Roman"/>
          <w:b/>
          <w:bCs/>
          <w:szCs w:val="24"/>
          <w:lang w:val="vi-VN" w:eastAsia="zh-CN"/>
        </w:rPr>
        <w:lastRenderedPageBreak/>
        <w:t>PHỤ LỤC SỐ 1A</w:t>
      </w:r>
    </w:p>
    <w:p w:rsidR="00EA0017" w:rsidRPr="00F40A29" w:rsidRDefault="00EA0017" w:rsidP="00EA0017">
      <w:pPr>
        <w:spacing w:before="120" w:after="0" w:line="260" w:lineRule="atLeast"/>
        <w:jc w:val="center"/>
        <w:rPr>
          <w:rFonts w:eastAsia="Times New Roman"/>
          <w:szCs w:val="24"/>
          <w:lang w:val="vi-VN" w:eastAsia="zh-CN"/>
        </w:rPr>
      </w:pPr>
      <w:r w:rsidRPr="00F40A29">
        <w:rPr>
          <w:rFonts w:eastAsia="Times New Roman"/>
          <w:b/>
          <w:szCs w:val="24"/>
          <w:lang w:val="vi-VN" w:eastAsia="zh-CN"/>
        </w:rPr>
        <w:t>MẪU VĂN BẢN ĐỀ NGHỊ THẨM ĐỊNH PHƯƠNG ÁN, PHƯƠNG ÁN BỔ SUNG</w:t>
      </w:r>
      <w:r w:rsidRPr="00F40A29">
        <w:rPr>
          <w:rFonts w:eastAsia="Times New Roman"/>
          <w:b/>
          <w:szCs w:val="24"/>
          <w:lang w:val="vi-VN" w:eastAsia="zh-CN"/>
        </w:rPr>
        <w:br/>
      </w:r>
      <w:r w:rsidRPr="00F40A29">
        <w:rPr>
          <w:rFonts w:eastAsia="Times New Roman"/>
          <w:i/>
          <w:iCs/>
          <w:szCs w:val="24"/>
          <w:lang w:val="vi-VN" w:eastAsia="zh-CN"/>
        </w:rPr>
        <w:t>(Ban hành kèm theo Thông tư số 38/2015/TT-BTNMT ngày 30/6/2015 của Bộ Tài nguyên và Môi trường)</w:t>
      </w:r>
    </w:p>
    <w:tbl>
      <w:tblPr>
        <w:tblW w:w="0" w:type="auto"/>
        <w:tblCellSpacing w:w="0" w:type="dxa"/>
        <w:tblCellMar>
          <w:left w:w="0" w:type="dxa"/>
          <w:right w:w="0" w:type="dxa"/>
        </w:tblCellMar>
        <w:tblLook w:val="04A0" w:firstRow="1" w:lastRow="0" w:firstColumn="1" w:lastColumn="0" w:noHBand="0" w:noVBand="1"/>
      </w:tblPr>
      <w:tblGrid>
        <w:gridCol w:w="3652"/>
        <w:gridCol w:w="5812"/>
      </w:tblGrid>
      <w:tr w:rsidR="00EA0017" w:rsidRPr="00F40A29" w:rsidTr="003231F7">
        <w:trPr>
          <w:tblCellSpacing w:w="0" w:type="dxa"/>
        </w:trPr>
        <w:tc>
          <w:tcPr>
            <w:tcW w:w="3652" w:type="dxa"/>
            <w:tcMar>
              <w:top w:w="0" w:type="dxa"/>
              <w:left w:w="108" w:type="dxa"/>
              <w:bottom w:w="0" w:type="dxa"/>
              <w:right w:w="108" w:type="dxa"/>
            </w:tcMar>
            <w:hideMark/>
          </w:tcPr>
          <w:p w:rsidR="00EA0017" w:rsidRPr="00F40A29" w:rsidRDefault="00EA0017" w:rsidP="003231F7">
            <w:pPr>
              <w:spacing w:before="120" w:after="0" w:line="260" w:lineRule="atLeast"/>
              <w:jc w:val="center"/>
              <w:rPr>
                <w:rFonts w:eastAsia="Times New Roman"/>
                <w:szCs w:val="24"/>
                <w:lang w:eastAsia="zh-CN"/>
              </w:rPr>
            </w:pPr>
            <w:r w:rsidRPr="00F40A29">
              <w:rPr>
                <w:noProof/>
              </w:rPr>
              <mc:AlternateContent>
                <mc:Choice Requires="wps">
                  <w:drawing>
                    <wp:anchor distT="4294967294" distB="4294967294" distL="114300" distR="114300" simplePos="0" relativeHeight="251659264" behindDoc="0" locked="0" layoutInCell="1" allowOverlap="1" wp14:anchorId="02EC0397" wp14:editId="33527419">
                      <wp:simplePos x="0" y="0"/>
                      <wp:positionH relativeFrom="column">
                        <wp:posOffset>829310</wp:posOffset>
                      </wp:positionH>
                      <wp:positionV relativeFrom="paragraph">
                        <wp:posOffset>290829</wp:posOffset>
                      </wp:positionV>
                      <wp:extent cx="466725" cy="0"/>
                      <wp:effectExtent l="0" t="0" r="9525" b="19050"/>
                      <wp:wrapNone/>
                      <wp:docPr id="46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5.3pt;margin-top:22.9pt;width:36.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"/>
                  </w:pict>
                </mc:Fallback>
              </mc:AlternateContent>
            </w:r>
            <w:r w:rsidRPr="00F40A29">
              <w:rPr>
                <w:rFonts w:eastAsia="Times New Roman"/>
                <w:b/>
                <w:bCs/>
                <w:szCs w:val="24"/>
                <w:lang w:eastAsia="zh-CN"/>
              </w:rPr>
              <w:t>… (1) …</w:t>
            </w:r>
            <w:r w:rsidRPr="00F40A29">
              <w:rPr>
                <w:rFonts w:eastAsia="Times New Roman"/>
                <w:b/>
                <w:bCs/>
                <w:szCs w:val="24"/>
                <w:lang w:eastAsia="zh-CN"/>
              </w:rPr>
              <w:br/>
            </w:r>
          </w:p>
        </w:tc>
        <w:tc>
          <w:tcPr>
            <w:tcW w:w="5812" w:type="dxa"/>
            <w:tcMar>
              <w:top w:w="0" w:type="dxa"/>
              <w:left w:w="108" w:type="dxa"/>
              <w:bottom w:w="0" w:type="dxa"/>
              <w:right w:w="108" w:type="dxa"/>
            </w:tcMar>
            <w:hideMark/>
          </w:tcPr>
          <w:p w:rsidR="00EA0017" w:rsidRPr="00F40A29" w:rsidRDefault="00EA0017" w:rsidP="003231F7">
            <w:pPr>
              <w:spacing w:before="120" w:after="0" w:line="260" w:lineRule="atLeast"/>
              <w:jc w:val="center"/>
              <w:rPr>
                <w:rFonts w:eastAsia="Times New Roman"/>
                <w:szCs w:val="24"/>
                <w:lang w:eastAsia="zh-CN"/>
              </w:rPr>
            </w:pPr>
            <w:r w:rsidRPr="00F40A29">
              <w:rPr>
                <w:noProof/>
              </w:rPr>
              <mc:AlternateContent>
                <mc:Choice Requires="wps">
                  <w:drawing>
                    <wp:anchor distT="4294967294" distB="4294967294" distL="114300" distR="114300" simplePos="0" relativeHeight="251660288" behindDoc="0" locked="0" layoutInCell="1" allowOverlap="1" wp14:anchorId="7D3CBE6B" wp14:editId="1E620FD3">
                      <wp:simplePos x="0" y="0"/>
                      <wp:positionH relativeFrom="column">
                        <wp:posOffset>819785</wp:posOffset>
                      </wp:positionH>
                      <wp:positionV relativeFrom="paragraph">
                        <wp:posOffset>460374</wp:posOffset>
                      </wp:positionV>
                      <wp:extent cx="1892300" cy="0"/>
                      <wp:effectExtent l="0" t="0" r="12700" b="19050"/>
                      <wp:wrapNone/>
                      <wp:docPr id="46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4.55pt;margin-top:36.25pt;width:149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"/>
                  </w:pict>
                </mc:Fallback>
              </mc:AlternateContent>
            </w:r>
            <w:r w:rsidRPr="00F40A29">
              <w:rPr>
                <w:rFonts w:eastAsia="Times New Roman"/>
                <w:b/>
                <w:bCs/>
                <w:szCs w:val="24"/>
                <w:lang w:eastAsia="zh-CN"/>
              </w:rPr>
              <w:t>CỘNG HÒA XÃ HỘI CHỦ NGHĨA VIỆT NAM</w:t>
            </w:r>
            <w:r w:rsidRPr="00F40A29">
              <w:rPr>
                <w:rFonts w:eastAsia="Times New Roman"/>
                <w:b/>
                <w:bCs/>
                <w:szCs w:val="24"/>
                <w:lang w:eastAsia="zh-CN"/>
              </w:rPr>
              <w:br/>
              <w:t>Độc lập - Tự do - Hạnh phúc </w:t>
            </w:r>
            <w:r w:rsidRPr="00F40A29">
              <w:rPr>
                <w:rFonts w:eastAsia="Times New Roman"/>
                <w:b/>
                <w:bCs/>
                <w:szCs w:val="24"/>
                <w:lang w:eastAsia="zh-CN"/>
              </w:rPr>
              <w:br/>
            </w:r>
          </w:p>
        </w:tc>
      </w:tr>
      <w:tr w:rsidR="00EA0017" w:rsidRPr="00F40A29" w:rsidTr="003231F7">
        <w:trPr>
          <w:tblCellSpacing w:w="0" w:type="dxa"/>
        </w:trPr>
        <w:tc>
          <w:tcPr>
            <w:tcW w:w="3652" w:type="dxa"/>
            <w:tcMar>
              <w:top w:w="0" w:type="dxa"/>
              <w:left w:w="108" w:type="dxa"/>
              <w:bottom w:w="0" w:type="dxa"/>
              <w:right w:w="108" w:type="dxa"/>
            </w:tcMar>
            <w:hideMark/>
          </w:tcPr>
          <w:p w:rsidR="00EA0017" w:rsidRPr="00F40A29" w:rsidRDefault="00EA0017" w:rsidP="003231F7">
            <w:pPr>
              <w:spacing w:before="120" w:after="0" w:line="260" w:lineRule="atLeast"/>
              <w:rPr>
                <w:rFonts w:eastAsia="Times New Roman"/>
                <w:szCs w:val="24"/>
                <w:lang w:eastAsia="zh-CN"/>
              </w:rPr>
            </w:pPr>
            <w:r w:rsidRPr="00F40A29">
              <w:rPr>
                <w:rFonts w:eastAsia="Times New Roman"/>
                <w:szCs w:val="24"/>
                <w:lang w:eastAsia="zh-CN"/>
              </w:rPr>
              <w:t>Số: …</w:t>
            </w:r>
            <w:r w:rsidRPr="00F40A29">
              <w:rPr>
                <w:rFonts w:eastAsia="Times New Roman"/>
                <w:szCs w:val="24"/>
                <w:lang w:eastAsia="zh-CN"/>
              </w:rPr>
              <w:br/>
            </w:r>
            <w:r w:rsidRPr="00F40A29">
              <w:rPr>
                <w:rFonts w:eastAsia="Times New Roman"/>
                <w:i/>
                <w:iCs/>
                <w:szCs w:val="24"/>
                <w:lang w:eastAsia="zh-CN"/>
              </w:rPr>
              <w:t xml:space="preserve">V/v đề nghị thẩm định, phê duyệt phương </w:t>
            </w:r>
            <w:proofErr w:type="gramStart"/>
            <w:r w:rsidRPr="00F40A29">
              <w:rPr>
                <w:rFonts w:eastAsia="Times New Roman"/>
                <w:i/>
                <w:iCs/>
                <w:szCs w:val="24"/>
                <w:lang w:eastAsia="zh-CN"/>
              </w:rPr>
              <w:t>án</w:t>
            </w:r>
            <w:proofErr w:type="gramEnd"/>
            <w:r w:rsidRPr="00F40A29">
              <w:rPr>
                <w:rFonts w:eastAsia="Times New Roman"/>
                <w:i/>
                <w:iCs/>
                <w:szCs w:val="24"/>
                <w:lang w:eastAsia="zh-CN"/>
              </w:rPr>
              <w:t xml:space="preserve"> cải tạo, phục hồi môi trường/phương án cải tạo, phục hồi môi trường bổ sung “… (2)…”</w:t>
            </w:r>
          </w:p>
        </w:tc>
        <w:tc>
          <w:tcPr>
            <w:tcW w:w="5812" w:type="dxa"/>
            <w:tcMar>
              <w:top w:w="0" w:type="dxa"/>
              <w:left w:w="108" w:type="dxa"/>
              <w:bottom w:w="0" w:type="dxa"/>
              <w:right w:w="108" w:type="dxa"/>
            </w:tcMar>
            <w:hideMark/>
          </w:tcPr>
          <w:p w:rsidR="00EA0017" w:rsidRPr="00F40A29" w:rsidRDefault="00EA0017" w:rsidP="003231F7">
            <w:pPr>
              <w:spacing w:before="120" w:after="0" w:line="260" w:lineRule="atLeast"/>
              <w:jc w:val="right"/>
              <w:rPr>
                <w:rFonts w:eastAsia="Times New Roman"/>
                <w:szCs w:val="24"/>
                <w:lang w:eastAsia="zh-CN"/>
              </w:rPr>
            </w:pPr>
            <w:r w:rsidRPr="00F40A29">
              <w:rPr>
                <w:rFonts w:eastAsia="Times New Roman"/>
                <w:i/>
                <w:iCs/>
                <w:szCs w:val="24"/>
                <w:lang w:eastAsia="zh-CN"/>
              </w:rPr>
              <w:t>(Địa danh), ngày … tháng … năm …</w:t>
            </w:r>
          </w:p>
        </w:tc>
      </w:tr>
    </w:tbl>
    <w:p w:rsidR="00EA0017" w:rsidRPr="00F40A29" w:rsidRDefault="00EA0017" w:rsidP="00EA0017">
      <w:pPr>
        <w:spacing w:before="120" w:after="0" w:line="260" w:lineRule="atLeast"/>
        <w:jc w:val="center"/>
        <w:rPr>
          <w:rFonts w:eastAsia="Times New Roman"/>
          <w:szCs w:val="24"/>
          <w:lang w:eastAsia="zh-CN"/>
        </w:rPr>
      </w:pPr>
      <w:r w:rsidRPr="00F40A29">
        <w:rPr>
          <w:rFonts w:eastAsia="Times New Roman"/>
          <w:szCs w:val="24"/>
          <w:lang w:eastAsia="zh-CN"/>
        </w:rPr>
        <w:t>Kính gửi: … (3) …</w:t>
      </w:r>
    </w:p>
    <w:p w:rsidR="00EA0017" w:rsidRPr="00F40A29" w:rsidRDefault="00EA0017" w:rsidP="00EA0017">
      <w:pPr>
        <w:spacing w:before="120" w:after="0" w:line="260" w:lineRule="atLeast"/>
        <w:jc w:val="both"/>
        <w:rPr>
          <w:rFonts w:eastAsia="Times New Roman"/>
          <w:szCs w:val="24"/>
          <w:lang w:eastAsia="zh-CN"/>
        </w:rPr>
      </w:pPr>
      <w:r w:rsidRPr="00F40A29">
        <w:rPr>
          <w:rFonts w:eastAsia="Times New Roman"/>
          <w:szCs w:val="24"/>
          <w:lang w:eastAsia="zh-CN"/>
        </w:rPr>
        <w:t xml:space="preserve">Chúng tôi là: … (1) …, chủ dự án của </w:t>
      </w:r>
      <w:proofErr w:type="gramStart"/>
      <w:r w:rsidRPr="00F40A29">
        <w:rPr>
          <w:rFonts w:eastAsia="Times New Roman"/>
          <w:szCs w:val="24"/>
          <w:lang w:eastAsia="zh-CN"/>
        </w:rPr>
        <w:t>…(</w:t>
      </w:r>
      <w:proofErr w:type="gramEnd"/>
      <w:r w:rsidRPr="00F40A29">
        <w:rPr>
          <w:rFonts w:eastAsia="Times New Roman"/>
          <w:szCs w:val="24"/>
          <w:lang w:eastAsia="zh-CN"/>
        </w:rPr>
        <w:t>2)… thuộc đối tượng phải lập phương án cải tạo phục hồi môi trường/phương án cải tạo, phục hồi môi trường bổ sung thuộc đối tượng tại Khoản…Điều…Nghị định số 19/2015/NĐ-CP ngày 14/02/2015 của Chính phủ quy định chi tiết thi hành một số điều của Luật Bảo vệ môi trường.</w:t>
      </w:r>
    </w:p>
    <w:p w:rsidR="00EA0017" w:rsidRPr="00F40A29" w:rsidRDefault="00EA0017" w:rsidP="00EA0017">
      <w:pPr>
        <w:spacing w:before="120" w:after="0" w:line="260" w:lineRule="atLeast"/>
        <w:jc w:val="both"/>
        <w:rPr>
          <w:rFonts w:eastAsia="Times New Roman"/>
          <w:szCs w:val="24"/>
          <w:lang w:eastAsia="zh-CN"/>
        </w:rPr>
      </w:pPr>
      <w:r w:rsidRPr="00F40A29">
        <w:rPr>
          <w:rFonts w:eastAsia="Times New Roman"/>
          <w:szCs w:val="24"/>
          <w:lang w:eastAsia="zh-CN"/>
        </w:rPr>
        <w:t>- Địa chỉ: …;</w:t>
      </w:r>
    </w:p>
    <w:p w:rsidR="00EA0017" w:rsidRPr="00F40A29" w:rsidRDefault="00EA0017" w:rsidP="00EA0017">
      <w:pPr>
        <w:spacing w:before="120" w:after="0" w:line="260" w:lineRule="atLeast"/>
        <w:jc w:val="both"/>
        <w:rPr>
          <w:rFonts w:eastAsia="Times New Roman"/>
          <w:szCs w:val="24"/>
          <w:lang w:eastAsia="zh-CN"/>
        </w:rPr>
      </w:pPr>
      <w:r w:rsidRPr="00F40A29">
        <w:rPr>
          <w:rFonts w:eastAsia="Times New Roman"/>
          <w:szCs w:val="24"/>
          <w:lang w:eastAsia="zh-CN"/>
        </w:rPr>
        <w:t>- Điện thoại: …; Fax: …; E-mail: …</w:t>
      </w:r>
    </w:p>
    <w:p w:rsidR="00EA0017" w:rsidRPr="00F40A29" w:rsidRDefault="00EA0017" w:rsidP="00EA0017">
      <w:pPr>
        <w:spacing w:before="120" w:after="0" w:line="260" w:lineRule="atLeast"/>
        <w:jc w:val="both"/>
        <w:rPr>
          <w:rFonts w:eastAsia="Times New Roman"/>
          <w:szCs w:val="24"/>
          <w:lang w:eastAsia="zh-CN"/>
        </w:rPr>
      </w:pPr>
      <w:r w:rsidRPr="00F40A29">
        <w:rPr>
          <w:rFonts w:eastAsia="Times New Roman"/>
          <w:szCs w:val="24"/>
          <w:lang w:eastAsia="zh-CN"/>
        </w:rPr>
        <w:t xml:space="preserve">Xin gửi quý … (3) … hồ sơ phương </w:t>
      </w:r>
      <w:proofErr w:type="gramStart"/>
      <w:r w:rsidRPr="00F40A29">
        <w:rPr>
          <w:rFonts w:eastAsia="Times New Roman"/>
          <w:szCs w:val="24"/>
          <w:lang w:eastAsia="zh-CN"/>
        </w:rPr>
        <w:t>án</w:t>
      </w:r>
      <w:proofErr w:type="gramEnd"/>
      <w:r w:rsidRPr="00F40A29">
        <w:rPr>
          <w:rFonts w:eastAsia="Times New Roman"/>
          <w:szCs w:val="24"/>
          <w:lang w:eastAsia="zh-CN"/>
        </w:rPr>
        <w:t xml:space="preserve"> cải tạo, phục hồi môi trường/phương án cải tạo, phục hồi môi trường bổ sung gồm:</w:t>
      </w:r>
    </w:p>
    <w:p w:rsidR="00EA0017" w:rsidRPr="00F40A29" w:rsidRDefault="00EA0017" w:rsidP="00EA0017">
      <w:pPr>
        <w:spacing w:before="120" w:after="0" w:line="260" w:lineRule="atLeast"/>
        <w:jc w:val="both"/>
        <w:rPr>
          <w:rFonts w:eastAsia="Times New Roman"/>
          <w:szCs w:val="24"/>
          <w:lang w:eastAsia="zh-CN"/>
        </w:rPr>
      </w:pPr>
      <w:r w:rsidRPr="00F40A29">
        <w:rPr>
          <w:rFonts w:eastAsia="Times New Roman"/>
          <w:szCs w:val="24"/>
          <w:lang w:eastAsia="zh-CN"/>
        </w:rPr>
        <w:t xml:space="preserve">- 07 (bảy) bản thuyết minh phương án/phương án bổ sung kèm </w:t>
      </w:r>
      <w:proofErr w:type="gramStart"/>
      <w:r w:rsidRPr="00F40A29">
        <w:rPr>
          <w:rFonts w:eastAsia="Times New Roman"/>
          <w:szCs w:val="24"/>
          <w:lang w:eastAsia="zh-CN"/>
        </w:rPr>
        <w:t>theo</w:t>
      </w:r>
      <w:proofErr w:type="gramEnd"/>
      <w:r w:rsidRPr="00F40A29">
        <w:rPr>
          <w:rFonts w:eastAsia="Times New Roman"/>
          <w:szCs w:val="24"/>
          <w:lang w:eastAsia="zh-CN"/>
        </w:rPr>
        <w:t xml:space="preserve"> các bản vẽ liên quan;</w:t>
      </w:r>
    </w:p>
    <w:p w:rsidR="00EA0017" w:rsidRPr="00F40A29" w:rsidRDefault="00EA0017" w:rsidP="00EA0017">
      <w:pPr>
        <w:spacing w:before="120" w:after="0" w:line="260" w:lineRule="atLeast"/>
        <w:jc w:val="both"/>
        <w:rPr>
          <w:rFonts w:eastAsia="Times New Roman"/>
          <w:szCs w:val="24"/>
          <w:lang w:eastAsia="zh-CN"/>
        </w:rPr>
      </w:pPr>
      <w:r w:rsidRPr="00F40A29">
        <w:rPr>
          <w:rFonts w:eastAsia="Times New Roman"/>
          <w:szCs w:val="24"/>
          <w:lang w:eastAsia="zh-CN"/>
        </w:rPr>
        <w:t xml:space="preserve">- Báo cáo đánh giá tác động môi trường hoặc Kế hoạch bảo vệ môi trường hoặc Bản cam kết bảo vệ môi trường hoặc Bản đăng ký đạt tiêu chuẩn môi trường hoặc Đề </w:t>
      </w:r>
      <w:proofErr w:type="gramStart"/>
      <w:r w:rsidRPr="00F40A29">
        <w:rPr>
          <w:rFonts w:eastAsia="Times New Roman"/>
          <w:szCs w:val="24"/>
          <w:lang w:eastAsia="zh-CN"/>
        </w:rPr>
        <w:t>án</w:t>
      </w:r>
      <w:proofErr w:type="gramEnd"/>
      <w:r w:rsidRPr="00F40A29">
        <w:rPr>
          <w:rFonts w:eastAsia="Times New Roman"/>
          <w:szCs w:val="24"/>
          <w:lang w:eastAsia="zh-CN"/>
        </w:rPr>
        <w:t xml:space="preserve"> bảo vệ môi trường đơn giản hoặc Đề án bảo vệ môi trường chi tiết.</w:t>
      </w:r>
    </w:p>
    <w:p w:rsidR="00EA0017" w:rsidRPr="00F40A29" w:rsidRDefault="00EA0017" w:rsidP="00EA0017">
      <w:pPr>
        <w:spacing w:before="120" w:after="0" w:line="260" w:lineRule="atLeast"/>
        <w:jc w:val="both"/>
        <w:rPr>
          <w:rFonts w:eastAsia="Times New Roman"/>
          <w:szCs w:val="24"/>
          <w:lang w:eastAsia="zh-CN"/>
        </w:rPr>
      </w:pPr>
      <w:r w:rsidRPr="00F40A29">
        <w:rPr>
          <w:rFonts w:eastAsia="Times New Roman"/>
          <w:szCs w:val="24"/>
          <w:lang w:eastAsia="zh-CN"/>
        </w:rPr>
        <w:t>- …</w:t>
      </w:r>
    </w:p>
    <w:p w:rsidR="00EA0017" w:rsidRPr="00F40A29" w:rsidRDefault="00EA0017" w:rsidP="00EA0017">
      <w:pPr>
        <w:spacing w:before="120" w:after="0" w:line="260" w:lineRule="atLeast"/>
        <w:jc w:val="both"/>
        <w:rPr>
          <w:rFonts w:eastAsia="Times New Roman"/>
          <w:szCs w:val="24"/>
          <w:lang w:eastAsia="zh-CN"/>
        </w:rPr>
      </w:pPr>
      <w:proofErr w:type="gramStart"/>
      <w:r w:rsidRPr="00F40A29">
        <w:rPr>
          <w:rFonts w:eastAsia="Times New Roman"/>
          <w:szCs w:val="24"/>
          <w:lang w:eastAsia="zh-CN"/>
        </w:rPr>
        <w:t>Chúng tôi xin bảo đảm về độ trung thực của các số liệu, tài liệu trong các văn bản nêu trên.</w:t>
      </w:r>
      <w:proofErr w:type="gramEnd"/>
      <w:r w:rsidRPr="00F40A29">
        <w:rPr>
          <w:rFonts w:eastAsia="Times New Roman"/>
          <w:szCs w:val="24"/>
          <w:lang w:eastAsia="zh-CN"/>
        </w:rPr>
        <w:t xml:space="preserve"> </w:t>
      </w:r>
      <w:proofErr w:type="gramStart"/>
      <w:r w:rsidRPr="00F40A29">
        <w:rPr>
          <w:rFonts w:eastAsia="Times New Roman"/>
          <w:szCs w:val="24"/>
          <w:lang w:eastAsia="zh-CN"/>
        </w:rPr>
        <w:t>Nếu có gì sai phạm chúng tôi xin hoàn toàn chịu trách nhiệm trước pháp luật của Nước Cộng hòa xã hội chủ nghĩa Việt Nam.</w:t>
      </w:r>
      <w:proofErr w:type="gramEnd"/>
    </w:p>
    <w:p w:rsidR="00EA0017" w:rsidRPr="00F40A29" w:rsidRDefault="00EA0017" w:rsidP="00EA0017">
      <w:pPr>
        <w:spacing w:before="120" w:after="0" w:line="260" w:lineRule="atLeast"/>
        <w:jc w:val="both"/>
        <w:rPr>
          <w:rFonts w:eastAsia="Times New Roman"/>
          <w:szCs w:val="24"/>
          <w:lang w:eastAsia="zh-CN"/>
        </w:rPr>
      </w:pPr>
      <w:r w:rsidRPr="00F40A29">
        <w:rPr>
          <w:rFonts w:eastAsia="Times New Roman"/>
          <w:szCs w:val="24"/>
          <w:lang w:eastAsia="zh-CN"/>
        </w:rPr>
        <w:t>Kính đề nghị … (3) …xem xét, thẩm định, phê duyệt phương án cải tạo, phục hồi môi trường/phương án cải tạo, phục hồi môi trường bổ sung..(2)…của chúng tôi</w:t>
      </w:r>
      <w:proofErr w:type="gramStart"/>
      <w:r w:rsidRPr="00F40A29">
        <w:rPr>
          <w:rFonts w:eastAsia="Times New Roman"/>
          <w:szCs w:val="24"/>
          <w:lang w:eastAsia="zh-CN"/>
        </w:rPr>
        <w:t>./</w:t>
      </w:r>
      <w:proofErr w:type="gramEnd"/>
      <w:r w:rsidRPr="00F40A29">
        <w:rPr>
          <w:rFonts w:eastAsia="Times New Roman"/>
          <w:szCs w:val="24"/>
          <w:lang w:eastAsia="zh-CN"/>
        </w:rPr>
        <w:t>.</w:t>
      </w:r>
    </w:p>
    <w:p w:rsidR="00EA0017" w:rsidRPr="00F40A29" w:rsidRDefault="00EA0017" w:rsidP="00EA0017">
      <w:pPr>
        <w:spacing w:before="120" w:after="0" w:line="260" w:lineRule="atLeast"/>
        <w:rPr>
          <w:rFonts w:eastAsia="Times New Roman"/>
          <w:szCs w:val="24"/>
          <w:lang w:eastAsia="zh-CN"/>
        </w:rPr>
      </w:pPr>
      <w:r w:rsidRPr="00F40A29">
        <w:rPr>
          <w:rFonts w:eastAsia="Times New Roman"/>
          <w:b/>
          <w:bCs/>
          <w:szCs w:val="24"/>
          <w:lang w:eastAsia="zh-CN"/>
        </w:rPr>
        <w:t> </w:t>
      </w:r>
    </w:p>
    <w:tbl>
      <w:tblPr>
        <w:tblW w:w="0" w:type="auto"/>
        <w:tblCellSpacing w:w="0" w:type="dxa"/>
        <w:tblCellMar>
          <w:left w:w="0" w:type="dxa"/>
          <w:right w:w="0" w:type="dxa"/>
        </w:tblCellMar>
        <w:tblLook w:val="04A0" w:firstRow="1" w:lastRow="0" w:firstColumn="1" w:lastColumn="0" w:noHBand="0" w:noVBand="1"/>
      </w:tblPr>
      <w:tblGrid>
        <w:gridCol w:w="4268"/>
        <w:gridCol w:w="5196"/>
      </w:tblGrid>
      <w:tr w:rsidR="00EA0017" w:rsidRPr="00F40A29" w:rsidTr="003231F7">
        <w:trPr>
          <w:tblCellSpacing w:w="0" w:type="dxa"/>
        </w:trPr>
        <w:tc>
          <w:tcPr>
            <w:tcW w:w="4268" w:type="dxa"/>
            <w:tcMar>
              <w:top w:w="0" w:type="dxa"/>
              <w:left w:w="108" w:type="dxa"/>
              <w:bottom w:w="0" w:type="dxa"/>
              <w:right w:w="108" w:type="dxa"/>
            </w:tcMar>
            <w:hideMark/>
          </w:tcPr>
          <w:p w:rsidR="00EA0017" w:rsidRPr="00F40A29" w:rsidRDefault="00EA0017" w:rsidP="003231F7">
            <w:pPr>
              <w:spacing w:before="120" w:after="0" w:line="260" w:lineRule="atLeast"/>
              <w:rPr>
                <w:rFonts w:eastAsia="Times New Roman"/>
                <w:szCs w:val="24"/>
                <w:lang w:eastAsia="zh-CN"/>
              </w:rPr>
            </w:pPr>
            <w:r w:rsidRPr="00F40A29">
              <w:rPr>
                <w:rFonts w:eastAsia="Times New Roman"/>
                <w:b/>
                <w:bCs/>
                <w:szCs w:val="24"/>
                <w:lang w:eastAsia="zh-CN"/>
              </w:rPr>
              <w:t> </w:t>
            </w:r>
          </w:p>
        </w:tc>
        <w:tc>
          <w:tcPr>
            <w:tcW w:w="5196" w:type="dxa"/>
            <w:tcMar>
              <w:top w:w="0" w:type="dxa"/>
              <w:left w:w="108" w:type="dxa"/>
              <w:bottom w:w="0" w:type="dxa"/>
              <w:right w:w="108" w:type="dxa"/>
            </w:tcMar>
            <w:hideMark/>
          </w:tcPr>
          <w:p w:rsidR="00EA0017" w:rsidRPr="00F40A29" w:rsidRDefault="00EA0017" w:rsidP="003231F7">
            <w:pPr>
              <w:spacing w:before="120" w:after="0" w:line="260" w:lineRule="atLeast"/>
              <w:jc w:val="center"/>
              <w:rPr>
                <w:rFonts w:eastAsia="Times New Roman"/>
                <w:szCs w:val="24"/>
                <w:lang w:eastAsia="zh-CN"/>
              </w:rPr>
            </w:pPr>
            <w:r w:rsidRPr="00F40A29">
              <w:rPr>
                <w:rFonts w:eastAsia="Times New Roman"/>
                <w:b/>
                <w:bCs/>
                <w:szCs w:val="24"/>
                <w:lang w:eastAsia="zh-CN"/>
              </w:rPr>
              <w:t>… (4) …</w:t>
            </w:r>
            <w:r w:rsidRPr="00F40A29">
              <w:rPr>
                <w:rFonts w:eastAsia="Times New Roman"/>
                <w:szCs w:val="24"/>
                <w:lang w:eastAsia="zh-CN"/>
              </w:rPr>
              <w:br/>
            </w:r>
            <w:r w:rsidRPr="00F40A29">
              <w:rPr>
                <w:rFonts w:eastAsia="Times New Roman"/>
                <w:i/>
                <w:iCs/>
                <w:szCs w:val="24"/>
                <w:lang w:eastAsia="zh-CN"/>
              </w:rPr>
              <w:t>(Ký, ghi họ tên, chức danh, đóng dấu)</w:t>
            </w:r>
          </w:p>
        </w:tc>
      </w:tr>
    </w:tbl>
    <w:p w:rsidR="00EA0017" w:rsidRPr="00F40A29" w:rsidRDefault="00EA0017" w:rsidP="00EA0017">
      <w:pPr>
        <w:spacing w:before="120" w:after="0" w:line="260" w:lineRule="atLeast"/>
        <w:rPr>
          <w:rFonts w:eastAsia="Times New Roman"/>
          <w:szCs w:val="24"/>
          <w:lang w:eastAsia="zh-CN"/>
        </w:rPr>
      </w:pPr>
      <w:r w:rsidRPr="00F40A29">
        <w:rPr>
          <w:rFonts w:eastAsia="Times New Roman"/>
          <w:b/>
          <w:bCs/>
          <w:i/>
          <w:iCs/>
          <w:szCs w:val="24"/>
          <w:lang w:eastAsia="zh-CN"/>
        </w:rPr>
        <w:t>Ghi chú: </w:t>
      </w:r>
      <w:r w:rsidRPr="00F40A29">
        <w:rPr>
          <w:rFonts w:eastAsia="Times New Roman"/>
          <w:i/>
          <w:iCs/>
          <w:szCs w:val="24"/>
          <w:lang w:eastAsia="zh-CN"/>
        </w:rPr>
        <w:t>(1) Tên tổ chức, cá nhân; (2) Tên đầy đủ của dự án khai thác khoáng sản; (3) Cơ quan thẩm định, phê duyệt phương án cải tạo, phục hồi môi trường; (4) Thủ trưởng, người đứng đầu của tổ chức, cá nhân</w:t>
      </w:r>
      <w:r w:rsidRPr="00F40A29">
        <w:rPr>
          <w:rFonts w:eastAsia="Times New Roman"/>
          <w:szCs w:val="24"/>
          <w:lang w:eastAsia="zh-CN"/>
        </w:rPr>
        <w:t>.</w:t>
      </w:r>
    </w:p>
    <w:p w:rsidR="00EA0017" w:rsidRPr="00F40A29" w:rsidRDefault="00EA0017" w:rsidP="00EA0017">
      <w:pPr>
        <w:spacing w:before="120" w:after="0" w:line="260" w:lineRule="atLeast"/>
        <w:rPr>
          <w:rFonts w:eastAsia="Times New Roman"/>
          <w:szCs w:val="24"/>
          <w:lang w:eastAsia="zh-CN"/>
        </w:rPr>
      </w:pPr>
      <w:r w:rsidRPr="00F40A29">
        <w:rPr>
          <w:rFonts w:eastAsia="Times New Roman"/>
          <w:szCs w:val="24"/>
          <w:lang w:eastAsia="zh-CN"/>
        </w:rPr>
        <w:t> </w:t>
      </w:r>
    </w:p>
    <w:p w:rsidR="00EA0017" w:rsidRPr="00F40A29" w:rsidRDefault="00EA0017" w:rsidP="00EA0017">
      <w:pPr>
        <w:spacing w:before="120" w:after="0" w:line="260" w:lineRule="atLeast"/>
        <w:jc w:val="center"/>
        <w:rPr>
          <w:rFonts w:eastAsia="Times New Roman"/>
          <w:szCs w:val="24"/>
          <w:lang w:eastAsia="zh-CN"/>
        </w:rPr>
      </w:pPr>
      <w:r w:rsidRPr="00F40A29">
        <w:rPr>
          <w:rFonts w:eastAsia="Times New Roman"/>
          <w:b/>
          <w:bCs/>
          <w:szCs w:val="24"/>
          <w:lang w:eastAsia="zh-CN"/>
        </w:rPr>
        <w:br w:type="page"/>
      </w:r>
      <w:r w:rsidRPr="00F40A29">
        <w:rPr>
          <w:rFonts w:eastAsia="Times New Roman"/>
          <w:b/>
          <w:bCs/>
          <w:szCs w:val="24"/>
          <w:lang w:eastAsia="zh-CN"/>
        </w:rPr>
        <w:lastRenderedPageBreak/>
        <w:t>PHỤ LỤC SỐ 4</w:t>
      </w:r>
    </w:p>
    <w:p w:rsidR="00EA0017" w:rsidRPr="00F40A29" w:rsidRDefault="00EA0017" w:rsidP="00EA0017">
      <w:pPr>
        <w:spacing w:before="120" w:after="0" w:line="260" w:lineRule="atLeast"/>
        <w:jc w:val="center"/>
        <w:rPr>
          <w:rFonts w:eastAsia="Times New Roman"/>
          <w:szCs w:val="24"/>
          <w:lang w:eastAsia="zh-CN"/>
        </w:rPr>
      </w:pPr>
      <w:r w:rsidRPr="00F40A29">
        <w:rPr>
          <w:rFonts w:eastAsia="Times New Roman"/>
          <w:b/>
          <w:szCs w:val="24"/>
          <w:lang w:eastAsia="zh-CN"/>
        </w:rPr>
        <w:t xml:space="preserve">CẤU TRÚC VÀ HƯỚNG DẪN XÂY DỰNG NỘI DUNG PHƯƠNG ÁN CẢI TẠO, PHỤC HỒI MÔI TRƯỜNG BỔ </w:t>
      </w:r>
      <w:proofErr w:type="gramStart"/>
      <w:r w:rsidRPr="00F40A29">
        <w:rPr>
          <w:rFonts w:eastAsia="Times New Roman"/>
          <w:b/>
          <w:szCs w:val="24"/>
          <w:lang w:eastAsia="zh-CN"/>
        </w:rPr>
        <w:t>SUNG</w:t>
      </w:r>
      <w:proofErr w:type="gramEnd"/>
      <w:r w:rsidRPr="00F40A29">
        <w:rPr>
          <w:rFonts w:eastAsia="Times New Roman"/>
          <w:b/>
          <w:szCs w:val="24"/>
          <w:lang w:eastAsia="zh-CN"/>
        </w:rPr>
        <w:br/>
      </w:r>
      <w:r w:rsidRPr="00F40A29">
        <w:rPr>
          <w:rFonts w:eastAsia="Times New Roman"/>
          <w:i/>
          <w:iCs/>
          <w:szCs w:val="24"/>
          <w:lang w:eastAsia="zh-CN"/>
        </w:rPr>
        <w:t>(Ban hành kèm theo Thông tư số 38/2015/TT-BTNMT ngày 30/6/2015 của Bộ Tài nguyên và Môi trường)</w:t>
      </w:r>
    </w:p>
    <w:p w:rsidR="00EA0017" w:rsidRPr="00F40A29" w:rsidRDefault="00EA0017" w:rsidP="00EA0017">
      <w:pPr>
        <w:spacing w:before="120" w:after="0" w:line="260" w:lineRule="atLeast"/>
        <w:rPr>
          <w:rFonts w:eastAsia="Times New Roman"/>
          <w:szCs w:val="24"/>
          <w:lang w:eastAsia="zh-CN"/>
        </w:rPr>
      </w:pPr>
      <w:proofErr w:type="gramStart"/>
      <w:r w:rsidRPr="00F40A29">
        <w:rPr>
          <w:rFonts w:eastAsia="Times New Roman"/>
          <w:b/>
          <w:bCs/>
          <w:szCs w:val="24"/>
          <w:lang w:eastAsia="zh-CN"/>
        </w:rPr>
        <w:t>Chương 1.</w:t>
      </w:r>
      <w:proofErr w:type="gramEnd"/>
    </w:p>
    <w:p w:rsidR="00EA0017" w:rsidRPr="00F40A29" w:rsidRDefault="00EA0017" w:rsidP="00EA0017">
      <w:pPr>
        <w:spacing w:before="120" w:after="0" w:line="260" w:lineRule="atLeast"/>
        <w:jc w:val="center"/>
        <w:rPr>
          <w:rFonts w:eastAsia="Times New Roman"/>
          <w:szCs w:val="24"/>
          <w:lang w:eastAsia="zh-CN"/>
        </w:rPr>
      </w:pPr>
      <w:r w:rsidRPr="00F40A29">
        <w:rPr>
          <w:rFonts w:eastAsia="Times New Roman"/>
          <w:b/>
          <w:bCs/>
          <w:szCs w:val="24"/>
          <w:lang w:eastAsia="zh-CN"/>
        </w:rPr>
        <w:t>KHÁI QUÁT CHUNG</w:t>
      </w:r>
    </w:p>
    <w:p w:rsidR="00EA0017" w:rsidRPr="00F40A29" w:rsidRDefault="00EA0017" w:rsidP="00EA0017">
      <w:pPr>
        <w:spacing w:before="120" w:after="0" w:line="260" w:lineRule="atLeast"/>
        <w:rPr>
          <w:rFonts w:eastAsia="Times New Roman"/>
          <w:szCs w:val="24"/>
          <w:lang w:eastAsia="zh-CN"/>
        </w:rPr>
      </w:pPr>
      <w:r w:rsidRPr="00F40A29">
        <w:rPr>
          <w:rFonts w:eastAsia="Times New Roman"/>
          <w:b/>
          <w:bCs/>
          <w:szCs w:val="24"/>
          <w:lang w:eastAsia="zh-CN"/>
        </w:rPr>
        <w:t>1. Tên phương án</w:t>
      </w:r>
    </w:p>
    <w:p w:rsidR="00EA0017" w:rsidRPr="00F40A29" w:rsidRDefault="00EA0017" w:rsidP="00EA0017">
      <w:pPr>
        <w:spacing w:before="120" w:after="0" w:line="260" w:lineRule="atLeast"/>
        <w:jc w:val="both"/>
        <w:rPr>
          <w:rFonts w:eastAsia="Times New Roman"/>
          <w:szCs w:val="24"/>
          <w:lang w:eastAsia="zh-CN"/>
        </w:rPr>
      </w:pPr>
      <w:r w:rsidRPr="00F40A29">
        <w:rPr>
          <w:rFonts w:eastAsia="Times New Roman"/>
          <w:szCs w:val="24"/>
          <w:lang w:eastAsia="zh-CN"/>
        </w:rPr>
        <w:t xml:space="preserve">Nêu đúng như tên trong phương </w:t>
      </w:r>
      <w:proofErr w:type="gramStart"/>
      <w:r w:rsidRPr="00F40A29">
        <w:rPr>
          <w:rFonts w:eastAsia="Times New Roman"/>
          <w:szCs w:val="24"/>
          <w:lang w:eastAsia="zh-CN"/>
        </w:rPr>
        <w:t>án</w:t>
      </w:r>
      <w:proofErr w:type="gramEnd"/>
      <w:r w:rsidRPr="00F40A29">
        <w:rPr>
          <w:rFonts w:eastAsia="Times New Roman"/>
          <w:szCs w:val="24"/>
          <w:lang w:eastAsia="zh-CN"/>
        </w:rPr>
        <w:t xml:space="preserve"> cải tạo, phục hồi môi trường đã được cấp quyết định phê duyệt trước đó. </w:t>
      </w:r>
      <w:proofErr w:type="gramStart"/>
      <w:r w:rsidRPr="00F40A29">
        <w:rPr>
          <w:rFonts w:eastAsia="Times New Roman"/>
          <w:szCs w:val="24"/>
          <w:lang w:eastAsia="zh-CN"/>
        </w:rPr>
        <w:t>Trường hợp đã được đổi tên khác thì nêu cả tên cũ, tên mới và thuyết minh rõ về quá trình, tính pháp lý của việc đổi tên này.</w:t>
      </w:r>
      <w:proofErr w:type="gramEnd"/>
    </w:p>
    <w:p w:rsidR="00EA0017" w:rsidRPr="00F40A29" w:rsidRDefault="00EA0017" w:rsidP="00EA0017">
      <w:pPr>
        <w:spacing w:before="120" w:after="0" w:line="260" w:lineRule="atLeast"/>
        <w:jc w:val="both"/>
        <w:rPr>
          <w:rFonts w:eastAsia="Times New Roman"/>
          <w:szCs w:val="24"/>
          <w:lang w:eastAsia="zh-CN"/>
        </w:rPr>
      </w:pPr>
      <w:r w:rsidRPr="00F40A29">
        <w:rPr>
          <w:rFonts w:eastAsia="Times New Roman"/>
          <w:b/>
          <w:bCs/>
          <w:szCs w:val="24"/>
          <w:lang w:eastAsia="zh-CN"/>
        </w:rPr>
        <w:t>2. Tổ chức, cá nhân</w:t>
      </w:r>
    </w:p>
    <w:p w:rsidR="00EA0017" w:rsidRPr="00F40A29" w:rsidRDefault="00EA0017" w:rsidP="00EA0017">
      <w:pPr>
        <w:spacing w:before="120" w:after="0" w:line="260" w:lineRule="atLeast"/>
        <w:jc w:val="both"/>
        <w:rPr>
          <w:rFonts w:eastAsia="Times New Roman"/>
          <w:szCs w:val="24"/>
          <w:lang w:eastAsia="zh-CN"/>
        </w:rPr>
      </w:pPr>
      <w:r w:rsidRPr="00F40A29">
        <w:rPr>
          <w:rFonts w:eastAsia="Times New Roman"/>
          <w:szCs w:val="24"/>
          <w:lang w:eastAsia="zh-CN"/>
        </w:rPr>
        <w:t xml:space="preserve">- Nêu đầy đủ: tên, địa chỉ và phương tiện liên hệ với tổ chức, cá nhân; họ tên và chức danh của người đứng đầu tổ chức, cá nhân tại thời điểm lập phương </w:t>
      </w:r>
      <w:proofErr w:type="gramStart"/>
      <w:r w:rsidRPr="00F40A29">
        <w:rPr>
          <w:rFonts w:eastAsia="Times New Roman"/>
          <w:szCs w:val="24"/>
          <w:lang w:eastAsia="zh-CN"/>
        </w:rPr>
        <w:t>án</w:t>
      </w:r>
      <w:proofErr w:type="gramEnd"/>
      <w:r w:rsidRPr="00F40A29">
        <w:rPr>
          <w:rFonts w:eastAsia="Times New Roman"/>
          <w:szCs w:val="24"/>
          <w:lang w:eastAsia="zh-CN"/>
        </w:rPr>
        <w:t xml:space="preserve"> cải tạo, phục hồi môi trường bổ sung.</w:t>
      </w:r>
    </w:p>
    <w:p w:rsidR="00EA0017" w:rsidRPr="00F40A29" w:rsidRDefault="00EA0017" w:rsidP="00EA0017">
      <w:pPr>
        <w:spacing w:before="120" w:after="0" w:line="260" w:lineRule="atLeast"/>
        <w:jc w:val="both"/>
        <w:rPr>
          <w:rFonts w:eastAsia="Times New Roman"/>
          <w:szCs w:val="24"/>
          <w:lang w:eastAsia="zh-CN"/>
        </w:rPr>
      </w:pPr>
      <w:r w:rsidRPr="00F40A29">
        <w:rPr>
          <w:rFonts w:eastAsia="Times New Roman"/>
          <w:szCs w:val="24"/>
          <w:lang w:eastAsia="zh-CN"/>
        </w:rPr>
        <w:t xml:space="preserve">- Tên và địa chỉ đơn vị tư vấn, những người trực tiếp tham gia thực hiện xây dựng phương </w:t>
      </w:r>
      <w:proofErr w:type="gramStart"/>
      <w:r w:rsidRPr="00F40A29">
        <w:rPr>
          <w:rFonts w:eastAsia="Times New Roman"/>
          <w:szCs w:val="24"/>
          <w:lang w:eastAsia="zh-CN"/>
        </w:rPr>
        <w:t>án</w:t>
      </w:r>
      <w:proofErr w:type="gramEnd"/>
      <w:r w:rsidRPr="00F40A29">
        <w:rPr>
          <w:rFonts w:eastAsia="Times New Roman"/>
          <w:szCs w:val="24"/>
          <w:lang w:eastAsia="zh-CN"/>
        </w:rPr>
        <w:t xml:space="preserve"> cải tạo, phục hồi môi trường bổ sung.</w:t>
      </w:r>
    </w:p>
    <w:p w:rsidR="00EA0017" w:rsidRPr="00F40A29" w:rsidRDefault="00EA0017" w:rsidP="00EA0017">
      <w:pPr>
        <w:spacing w:before="120" w:after="0" w:line="260" w:lineRule="atLeast"/>
        <w:rPr>
          <w:rFonts w:eastAsia="Times New Roman"/>
          <w:szCs w:val="24"/>
          <w:lang w:eastAsia="zh-CN"/>
        </w:rPr>
      </w:pPr>
      <w:r w:rsidRPr="00F40A29">
        <w:rPr>
          <w:rFonts w:eastAsia="Times New Roman"/>
          <w:b/>
          <w:bCs/>
          <w:szCs w:val="24"/>
          <w:lang w:eastAsia="zh-CN"/>
        </w:rPr>
        <w:t xml:space="preserve">3. Căn cứ và mục tiêu đặt ra đối với phương </w:t>
      </w:r>
      <w:proofErr w:type="gramStart"/>
      <w:r w:rsidRPr="00F40A29">
        <w:rPr>
          <w:rFonts w:eastAsia="Times New Roman"/>
          <w:b/>
          <w:bCs/>
          <w:szCs w:val="24"/>
          <w:lang w:eastAsia="zh-CN"/>
        </w:rPr>
        <w:t>án</w:t>
      </w:r>
      <w:proofErr w:type="gramEnd"/>
      <w:r w:rsidRPr="00F40A29">
        <w:rPr>
          <w:rFonts w:eastAsia="Times New Roman"/>
          <w:b/>
          <w:bCs/>
          <w:szCs w:val="24"/>
          <w:lang w:eastAsia="zh-CN"/>
        </w:rPr>
        <w:t xml:space="preserve"> cải tạo, phục hồi môi trường bổ sung.</w:t>
      </w:r>
    </w:p>
    <w:p w:rsidR="00EA0017" w:rsidRPr="00F40A29" w:rsidRDefault="00EA0017" w:rsidP="00EA0017">
      <w:pPr>
        <w:spacing w:before="120" w:after="0" w:line="260" w:lineRule="atLeast"/>
        <w:jc w:val="both"/>
        <w:rPr>
          <w:rFonts w:eastAsia="Times New Roman"/>
          <w:szCs w:val="24"/>
          <w:lang w:eastAsia="zh-CN"/>
        </w:rPr>
      </w:pPr>
      <w:r w:rsidRPr="00F40A29">
        <w:rPr>
          <w:rFonts w:eastAsia="Times New Roman"/>
          <w:b/>
          <w:bCs/>
          <w:szCs w:val="24"/>
          <w:lang w:eastAsia="zh-CN"/>
        </w:rPr>
        <w:t>4. Vị trí địa lý của phương án</w:t>
      </w:r>
    </w:p>
    <w:p w:rsidR="00EA0017" w:rsidRPr="00F40A29" w:rsidRDefault="00EA0017" w:rsidP="00EA0017">
      <w:pPr>
        <w:spacing w:before="120" w:after="0" w:line="260" w:lineRule="atLeast"/>
        <w:jc w:val="both"/>
        <w:rPr>
          <w:rFonts w:eastAsia="Times New Roman"/>
          <w:szCs w:val="24"/>
          <w:lang w:eastAsia="zh-CN"/>
        </w:rPr>
      </w:pPr>
      <w:r w:rsidRPr="00F40A29">
        <w:rPr>
          <w:rFonts w:eastAsia="Times New Roman"/>
          <w:szCs w:val="24"/>
          <w:lang w:eastAsia="zh-CN"/>
        </w:rPr>
        <w:t>Mô tả vị trí địa lý, địa điểm thực hiện phương án theo quy định như đối với phương án cải tạo, phục hồi môi trường trước đó khi có sự thay đổi của các đối tượng tự nhiên, các đối tượng về kinh tế - xã hội và các đối tượng khác xung quanh khu vực phương án chịu ảnh hưởng trực tiếp của phương án, kèm theo sơ đồ vị trí địa lý thể hiện các đối tượng này, có chú giải rõ ràng.</w:t>
      </w:r>
    </w:p>
    <w:p w:rsidR="00EA0017" w:rsidRPr="00F40A29" w:rsidRDefault="00EA0017" w:rsidP="00EA0017">
      <w:pPr>
        <w:spacing w:before="120" w:after="0" w:line="260" w:lineRule="atLeast"/>
        <w:jc w:val="both"/>
        <w:rPr>
          <w:rFonts w:eastAsia="Times New Roman"/>
          <w:szCs w:val="24"/>
          <w:lang w:eastAsia="zh-CN"/>
        </w:rPr>
      </w:pPr>
      <w:r w:rsidRPr="00F40A29">
        <w:rPr>
          <w:rFonts w:eastAsia="Times New Roman"/>
          <w:b/>
          <w:bCs/>
          <w:szCs w:val="24"/>
          <w:lang w:eastAsia="zh-CN"/>
        </w:rPr>
        <w:t>5. Hiện trạng môi trường tự nhiên và các yếu tố kinh tế, xã hội của khu vực thực hiện phương án </w:t>
      </w:r>
      <w:r w:rsidRPr="00F40A29">
        <w:rPr>
          <w:rFonts w:eastAsia="Times New Roman"/>
          <w:szCs w:val="24"/>
          <w:lang w:eastAsia="zh-CN"/>
        </w:rPr>
        <w:t xml:space="preserve">(cho đến thời điểm lập phương </w:t>
      </w:r>
      <w:proofErr w:type="gramStart"/>
      <w:r w:rsidRPr="00F40A29">
        <w:rPr>
          <w:rFonts w:eastAsia="Times New Roman"/>
          <w:szCs w:val="24"/>
          <w:lang w:eastAsia="zh-CN"/>
        </w:rPr>
        <w:t>án</w:t>
      </w:r>
      <w:proofErr w:type="gramEnd"/>
      <w:r w:rsidRPr="00F40A29">
        <w:rPr>
          <w:rFonts w:eastAsia="Times New Roman"/>
          <w:szCs w:val="24"/>
          <w:lang w:eastAsia="zh-CN"/>
        </w:rPr>
        <w:t xml:space="preserve"> cải tạo, phục hồi môi trường bổ sung).</w:t>
      </w:r>
    </w:p>
    <w:p w:rsidR="00EA0017" w:rsidRPr="00F40A29" w:rsidRDefault="00EA0017" w:rsidP="00EA0017">
      <w:pPr>
        <w:spacing w:before="120" w:after="0" w:line="260" w:lineRule="atLeast"/>
        <w:jc w:val="both"/>
        <w:rPr>
          <w:rFonts w:eastAsia="Times New Roman"/>
          <w:szCs w:val="24"/>
          <w:lang w:eastAsia="zh-CN"/>
        </w:rPr>
      </w:pPr>
      <w:proofErr w:type="gramStart"/>
      <w:r w:rsidRPr="00F40A29">
        <w:rPr>
          <w:rFonts w:eastAsia="Times New Roman"/>
          <w:b/>
          <w:bCs/>
          <w:szCs w:val="24"/>
          <w:lang w:eastAsia="zh-CN"/>
        </w:rPr>
        <w:t>Chương 2.</w:t>
      </w:r>
      <w:proofErr w:type="gramEnd"/>
    </w:p>
    <w:p w:rsidR="00EA0017" w:rsidRPr="00F40A29" w:rsidRDefault="00EA0017" w:rsidP="00EA0017">
      <w:pPr>
        <w:spacing w:before="120" w:after="0" w:line="260" w:lineRule="atLeast"/>
        <w:jc w:val="center"/>
        <w:rPr>
          <w:rFonts w:eastAsia="Times New Roman"/>
          <w:szCs w:val="24"/>
          <w:lang w:eastAsia="zh-CN"/>
        </w:rPr>
      </w:pPr>
      <w:r w:rsidRPr="00F40A29">
        <w:rPr>
          <w:rFonts w:eastAsia="Times New Roman"/>
          <w:b/>
          <w:bCs/>
          <w:szCs w:val="24"/>
          <w:lang w:eastAsia="zh-CN"/>
        </w:rPr>
        <w:t>CÁC GIẢI PHÁP CẢI TẠO, PHỤC HỒI MÔI TRƯỜNG</w:t>
      </w:r>
    </w:p>
    <w:p w:rsidR="00EA0017" w:rsidRPr="00F40A29" w:rsidRDefault="00EA0017" w:rsidP="00EA0017">
      <w:pPr>
        <w:spacing w:before="120" w:after="0" w:line="260" w:lineRule="atLeast"/>
        <w:jc w:val="both"/>
        <w:rPr>
          <w:rFonts w:eastAsia="Times New Roman"/>
          <w:szCs w:val="24"/>
          <w:lang w:eastAsia="zh-CN"/>
        </w:rPr>
      </w:pPr>
      <w:r w:rsidRPr="00F40A29">
        <w:rPr>
          <w:rFonts w:eastAsia="Times New Roman"/>
          <w:b/>
          <w:bCs/>
          <w:szCs w:val="24"/>
          <w:lang w:eastAsia="zh-CN"/>
        </w:rPr>
        <w:t>1. Những thay đổi về nội dung của phương án</w:t>
      </w:r>
    </w:p>
    <w:p w:rsidR="00EA0017" w:rsidRPr="00F40A29" w:rsidRDefault="00EA0017" w:rsidP="00EA0017">
      <w:pPr>
        <w:spacing w:before="120" w:after="0" w:line="260" w:lineRule="atLeast"/>
        <w:jc w:val="both"/>
        <w:rPr>
          <w:rFonts w:eastAsia="Times New Roman"/>
          <w:szCs w:val="24"/>
          <w:lang w:eastAsia="zh-CN"/>
        </w:rPr>
      </w:pPr>
      <w:r w:rsidRPr="00F40A29">
        <w:rPr>
          <w:rFonts w:eastAsia="Times New Roman"/>
          <w:szCs w:val="24"/>
          <w:lang w:eastAsia="zh-CN"/>
        </w:rPr>
        <w:t>Mô tả chi tiết, rõ ràng lý do và những nội dung thay đổi của phương án cho đến thời điểm lập phương án cải tạo, phục hồi môi trường bổ sung.</w:t>
      </w:r>
    </w:p>
    <w:p w:rsidR="00EA0017" w:rsidRPr="00F40A29" w:rsidRDefault="00EA0017" w:rsidP="00EA0017">
      <w:pPr>
        <w:spacing w:before="120" w:after="0" w:line="260" w:lineRule="atLeast"/>
        <w:jc w:val="both"/>
        <w:rPr>
          <w:rFonts w:eastAsia="Times New Roman"/>
          <w:szCs w:val="24"/>
          <w:lang w:eastAsia="zh-CN"/>
        </w:rPr>
      </w:pPr>
      <w:r w:rsidRPr="00F40A29">
        <w:rPr>
          <w:rFonts w:eastAsia="Times New Roman"/>
          <w:b/>
          <w:bCs/>
          <w:szCs w:val="24"/>
          <w:lang w:eastAsia="zh-CN"/>
        </w:rPr>
        <w:t>2. Các hạng mục cải tạo, phục hồi môi trường</w:t>
      </w:r>
    </w:p>
    <w:p w:rsidR="00EA0017" w:rsidRPr="00F40A29" w:rsidRDefault="00EA0017" w:rsidP="00EA0017">
      <w:pPr>
        <w:spacing w:before="120" w:after="0" w:line="260" w:lineRule="atLeast"/>
        <w:jc w:val="both"/>
        <w:rPr>
          <w:rFonts w:eastAsia="Times New Roman"/>
          <w:szCs w:val="24"/>
          <w:lang w:eastAsia="zh-CN"/>
        </w:rPr>
      </w:pPr>
      <w:r w:rsidRPr="00F40A29">
        <w:rPr>
          <w:rFonts w:eastAsia="Times New Roman"/>
          <w:szCs w:val="24"/>
          <w:lang w:eastAsia="zh-CN"/>
        </w:rPr>
        <w:t>- Mô tả các hạng mục công trình cải tạo, phục hồi môi trường đã và đang thực hiện (nếu có);</w:t>
      </w:r>
    </w:p>
    <w:p w:rsidR="00EA0017" w:rsidRPr="00F40A29" w:rsidRDefault="00EA0017" w:rsidP="00EA0017">
      <w:pPr>
        <w:spacing w:before="120" w:after="0" w:line="260" w:lineRule="atLeast"/>
        <w:jc w:val="both"/>
        <w:rPr>
          <w:rFonts w:eastAsia="Times New Roman"/>
          <w:szCs w:val="24"/>
          <w:lang w:eastAsia="zh-CN"/>
        </w:rPr>
      </w:pPr>
      <w:r w:rsidRPr="00F40A29">
        <w:rPr>
          <w:rFonts w:eastAsia="Times New Roman"/>
          <w:szCs w:val="24"/>
          <w:lang w:eastAsia="zh-CN"/>
        </w:rPr>
        <w:t xml:space="preserve">- Mô tả lại các hạng mục công trình cải tạo, phục hồi môi trường được giữ nguyên, không thay đổi trong phương </w:t>
      </w:r>
      <w:proofErr w:type="gramStart"/>
      <w:r w:rsidRPr="00F40A29">
        <w:rPr>
          <w:rFonts w:eastAsia="Times New Roman"/>
          <w:szCs w:val="24"/>
          <w:lang w:eastAsia="zh-CN"/>
        </w:rPr>
        <w:t>án</w:t>
      </w:r>
      <w:proofErr w:type="gramEnd"/>
      <w:r w:rsidRPr="00F40A29">
        <w:rPr>
          <w:rFonts w:eastAsia="Times New Roman"/>
          <w:szCs w:val="24"/>
          <w:lang w:eastAsia="zh-CN"/>
        </w:rPr>
        <w:t xml:space="preserve"> đã phê duyệt;</w:t>
      </w:r>
    </w:p>
    <w:p w:rsidR="00EA0017" w:rsidRPr="00F40A29" w:rsidRDefault="00EA0017" w:rsidP="00EA0017">
      <w:pPr>
        <w:spacing w:before="120" w:after="0" w:line="260" w:lineRule="atLeast"/>
        <w:jc w:val="both"/>
        <w:rPr>
          <w:rFonts w:eastAsia="Times New Roman"/>
          <w:szCs w:val="24"/>
          <w:lang w:eastAsia="zh-CN"/>
        </w:rPr>
      </w:pPr>
      <w:r w:rsidRPr="00F40A29">
        <w:rPr>
          <w:rFonts w:eastAsia="Times New Roman"/>
          <w:szCs w:val="24"/>
          <w:lang w:eastAsia="zh-CN"/>
        </w:rPr>
        <w:lastRenderedPageBreak/>
        <w:t xml:space="preserve">- Nêu chi tiết những giải pháp cải tạo, phục hồi môi trường; danh mục, khối lượng các hạng mục cải tạo, phục hồi môi trường bổ sung và các thay đổi so với phương </w:t>
      </w:r>
      <w:proofErr w:type="gramStart"/>
      <w:r w:rsidRPr="00F40A29">
        <w:rPr>
          <w:rFonts w:eastAsia="Times New Roman"/>
          <w:szCs w:val="24"/>
          <w:lang w:eastAsia="zh-CN"/>
        </w:rPr>
        <w:t>án</w:t>
      </w:r>
      <w:proofErr w:type="gramEnd"/>
      <w:r w:rsidRPr="00F40A29">
        <w:rPr>
          <w:rFonts w:eastAsia="Times New Roman"/>
          <w:szCs w:val="24"/>
          <w:lang w:eastAsia="zh-CN"/>
        </w:rPr>
        <w:t xml:space="preserve"> đã được phê duyệt.</w:t>
      </w:r>
    </w:p>
    <w:p w:rsidR="00EA0017" w:rsidRPr="00F40A29" w:rsidRDefault="00EA0017" w:rsidP="00EA0017">
      <w:pPr>
        <w:spacing w:before="120" w:after="0" w:line="260" w:lineRule="atLeast"/>
        <w:rPr>
          <w:rFonts w:eastAsia="Times New Roman"/>
          <w:szCs w:val="24"/>
          <w:lang w:eastAsia="zh-CN"/>
        </w:rPr>
      </w:pPr>
      <w:proofErr w:type="gramStart"/>
      <w:r w:rsidRPr="00F40A29">
        <w:rPr>
          <w:rFonts w:eastAsia="Times New Roman"/>
          <w:b/>
          <w:bCs/>
          <w:szCs w:val="24"/>
          <w:lang w:eastAsia="zh-CN"/>
        </w:rPr>
        <w:t>Chương 3.</w:t>
      </w:r>
      <w:proofErr w:type="gramEnd"/>
    </w:p>
    <w:p w:rsidR="00EA0017" w:rsidRPr="00F40A29" w:rsidRDefault="00EA0017" w:rsidP="00EA0017">
      <w:pPr>
        <w:spacing w:before="120" w:after="0" w:line="260" w:lineRule="atLeast"/>
        <w:jc w:val="center"/>
        <w:rPr>
          <w:rFonts w:eastAsia="Times New Roman"/>
          <w:szCs w:val="24"/>
          <w:lang w:eastAsia="zh-CN"/>
        </w:rPr>
      </w:pPr>
      <w:r w:rsidRPr="00F40A29">
        <w:rPr>
          <w:rFonts w:eastAsia="Times New Roman"/>
          <w:b/>
          <w:bCs/>
          <w:szCs w:val="24"/>
          <w:lang w:eastAsia="zh-CN"/>
        </w:rPr>
        <w:t>DỰ TOÁN KINH PHÍ CẢI TẠO, PHỤC HỒI MÔI TRƯỜNG</w:t>
      </w:r>
    </w:p>
    <w:p w:rsidR="00EA0017" w:rsidRPr="00F40A29" w:rsidRDefault="00EA0017" w:rsidP="00EA0017">
      <w:pPr>
        <w:spacing w:before="120" w:after="0" w:line="260" w:lineRule="atLeast"/>
        <w:rPr>
          <w:rFonts w:eastAsia="Times New Roman"/>
          <w:szCs w:val="24"/>
          <w:lang w:eastAsia="zh-CN"/>
        </w:rPr>
      </w:pPr>
      <w:r w:rsidRPr="00F40A29">
        <w:rPr>
          <w:rFonts w:eastAsia="Times New Roman"/>
          <w:b/>
          <w:bCs/>
          <w:szCs w:val="24"/>
          <w:lang w:eastAsia="zh-CN"/>
        </w:rPr>
        <w:t>1. Kinh phí cải tạo phục hồi môi trường và trình tự ký quỹ</w:t>
      </w:r>
    </w:p>
    <w:p w:rsidR="00EA0017" w:rsidRPr="00F40A29" w:rsidRDefault="00EA0017" w:rsidP="00EA0017">
      <w:pPr>
        <w:spacing w:before="120" w:after="0" w:line="260" w:lineRule="atLeast"/>
        <w:jc w:val="both"/>
        <w:rPr>
          <w:rFonts w:eastAsia="Times New Roman"/>
          <w:szCs w:val="24"/>
          <w:lang w:eastAsia="zh-CN"/>
        </w:rPr>
      </w:pPr>
      <w:r w:rsidRPr="00F40A29">
        <w:rPr>
          <w:rFonts w:eastAsia="Times New Roman"/>
          <w:szCs w:val="24"/>
          <w:lang w:eastAsia="zh-CN"/>
        </w:rPr>
        <w:t>- Đối với các hạng mục công trình cải tạo, phục hồi môi trường đã được xác nhận từng phần, tổ chức, cá nhân trong quá trình tính toán khoản tiền ký quỹ được loại bỏ các hạng mục này nhưng phải giải trình chi tiết;</w:t>
      </w:r>
    </w:p>
    <w:p w:rsidR="00EA0017" w:rsidRPr="00F40A29" w:rsidRDefault="00EA0017" w:rsidP="00EA0017">
      <w:pPr>
        <w:spacing w:before="40" w:line="360" w:lineRule="exact"/>
        <w:ind w:firstLine="720"/>
        <w:jc w:val="both"/>
        <w:rPr>
          <w:spacing w:val="-2"/>
          <w:szCs w:val="24"/>
        </w:rPr>
      </w:pPr>
      <w:r w:rsidRPr="00F40A29">
        <w:rPr>
          <w:rFonts w:eastAsia="Times New Roman"/>
          <w:szCs w:val="24"/>
          <w:lang w:eastAsia="zh-CN"/>
        </w:rPr>
        <w:t xml:space="preserve">- Tổ chức, cá nhân tính toán lại khoản tiền ký quỹ cho các hạng mục chưa được xác nhận hoàn thành cải tạo, phục hồi môi trường và các hạng mục công trình có sự thay đổi về giải pháp thực hiện, khối lượng bổ sung có áp dụng các </w:t>
      </w:r>
      <w:r w:rsidRPr="00F40A29">
        <w:rPr>
          <w:spacing w:val="-2"/>
          <w:szCs w:val="24"/>
        </w:rPr>
        <w:t xml:space="preserve">9. </w:t>
      </w:r>
      <w:r w:rsidRPr="00F40A29">
        <w:rPr>
          <w:spacing w:val="-2"/>
          <w:szCs w:val="24"/>
          <w:lang w:val="vi-VN"/>
        </w:rPr>
        <w:t>Thẩm định</w:t>
      </w:r>
      <w:r w:rsidRPr="00F40A29">
        <w:rPr>
          <w:spacing w:val="-2"/>
          <w:szCs w:val="24"/>
        </w:rPr>
        <w:t>, phê duyệt</w:t>
      </w:r>
      <w:r w:rsidRPr="00F40A29">
        <w:rPr>
          <w:spacing w:val="-2"/>
          <w:szCs w:val="24"/>
          <w:lang w:val="vi-VN"/>
        </w:rPr>
        <w:t xml:space="preserve"> </w:t>
      </w:r>
      <w:r w:rsidRPr="00F40A29">
        <w:rPr>
          <w:spacing w:val="-2"/>
          <w:szCs w:val="24"/>
        </w:rPr>
        <w:t xml:space="preserve">phương án cải tạo, phục hồi môi trường bổ sung đối với hoạt động khai thác khoáng sản (trường hợp phương án cải tạo phục hồi môi trường và thủ tục môi trường không cùng cơ quan thẩm quyền phê duyệt); </w:t>
      </w:r>
    </w:p>
    <w:p w:rsidR="00EA0017" w:rsidRPr="00F40A29" w:rsidRDefault="00EA0017" w:rsidP="00EA0017">
      <w:pPr>
        <w:spacing w:before="120" w:after="0" w:line="260" w:lineRule="atLeast"/>
        <w:jc w:val="both"/>
        <w:rPr>
          <w:rFonts w:eastAsia="Times New Roman"/>
          <w:szCs w:val="24"/>
          <w:lang w:eastAsia="zh-CN"/>
        </w:rPr>
      </w:pPr>
      <w:proofErr w:type="gramStart"/>
      <w:r w:rsidRPr="00F40A29">
        <w:rPr>
          <w:rFonts w:eastAsia="Times New Roman"/>
          <w:szCs w:val="24"/>
          <w:lang w:eastAsia="zh-CN"/>
        </w:rPr>
        <w:t>đơn</w:t>
      </w:r>
      <w:proofErr w:type="gramEnd"/>
      <w:r w:rsidRPr="00F40A29">
        <w:rPr>
          <w:rFonts w:eastAsia="Times New Roman"/>
          <w:szCs w:val="24"/>
          <w:lang w:eastAsia="zh-CN"/>
        </w:rPr>
        <w:t xml:space="preserve"> giá mới tại thời điểm lập phương án bổ sung. Việc tính toán khoản tiền ký quỹ tương tự như tính toán trong phương </w:t>
      </w:r>
      <w:proofErr w:type="gramStart"/>
      <w:r w:rsidRPr="00F40A29">
        <w:rPr>
          <w:rFonts w:eastAsia="Times New Roman"/>
          <w:szCs w:val="24"/>
          <w:lang w:eastAsia="zh-CN"/>
        </w:rPr>
        <w:t>án</w:t>
      </w:r>
      <w:proofErr w:type="gramEnd"/>
      <w:r w:rsidRPr="00F40A29">
        <w:rPr>
          <w:rFonts w:eastAsia="Times New Roman"/>
          <w:szCs w:val="24"/>
          <w:lang w:eastAsia="zh-CN"/>
        </w:rPr>
        <w:t xml:space="preserve"> cải tạo, phục hồi môi trường quy định tại </w:t>
      </w:r>
      <w:r w:rsidRPr="00F40A29">
        <w:rPr>
          <w:rFonts w:eastAsia="Times New Roman"/>
          <w:iCs/>
          <w:szCs w:val="24"/>
          <w:lang w:eastAsia="zh-CN"/>
        </w:rPr>
        <w:t>Thông tư số 38/2015/TT-BTNMT của Bộ Tài nguyên và Môi trường</w:t>
      </w:r>
      <w:r w:rsidRPr="00F40A29">
        <w:rPr>
          <w:rFonts w:eastAsia="Times New Roman"/>
          <w:szCs w:val="24"/>
          <w:lang w:eastAsia="zh-CN"/>
        </w:rPr>
        <w:t>;</w:t>
      </w:r>
    </w:p>
    <w:p w:rsidR="00EA0017" w:rsidRPr="00F40A29" w:rsidRDefault="00EA0017" w:rsidP="00EA0017">
      <w:pPr>
        <w:spacing w:before="120" w:after="0" w:line="260" w:lineRule="atLeast"/>
        <w:jc w:val="both"/>
        <w:rPr>
          <w:rFonts w:eastAsia="Times New Roman"/>
          <w:szCs w:val="24"/>
          <w:lang w:eastAsia="zh-CN"/>
        </w:rPr>
      </w:pPr>
      <w:r w:rsidRPr="00F40A29">
        <w:rPr>
          <w:rFonts w:eastAsia="Times New Roman"/>
          <w:szCs w:val="24"/>
          <w:lang w:eastAsia="zh-CN"/>
        </w:rPr>
        <w:t xml:space="preserve">- Tổng số tiền ký quỹ trong phương </w:t>
      </w:r>
      <w:proofErr w:type="gramStart"/>
      <w:r w:rsidRPr="00F40A29">
        <w:rPr>
          <w:rFonts w:eastAsia="Times New Roman"/>
          <w:szCs w:val="24"/>
          <w:lang w:eastAsia="zh-CN"/>
        </w:rPr>
        <w:t>án</w:t>
      </w:r>
      <w:proofErr w:type="gramEnd"/>
      <w:r w:rsidRPr="00F40A29">
        <w:rPr>
          <w:rFonts w:eastAsia="Times New Roman"/>
          <w:szCs w:val="24"/>
          <w:lang w:eastAsia="zh-CN"/>
        </w:rPr>
        <w:t xml:space="preserve"> bổ sung bằng tổng số tiền ký quỹ của các hạng mục công trình sau khi trừ đi số tiền tổ chức, cá nhân đã ký quỹ. Số tiền ký quỹ hàng năm trong phương </w:t>
      </w:r>
      <w:proofErr w:type="gramStart"/>
      <w:r w:rsidRPr="00F40A29">
        <w:rPr>
          <w:rFonts w:eastAsia="Times New Roman"/>
          <w:szCs w:val="24"/>
          <w:lang w:eastAsia="zh-CN"/>
        </w:rPr>
        <w:t>án</w:t>
      </w:r>
      <w:proofErr w:type="gramEnd"/>
      <w:r w:rsidRPr="00F40A29">
        <w:rPr>
          <w:rFonts w:eastAsia="Times New Roman"/>
          <w:szCs w:val="24"/>
          <w:lang w:eastAsia="zh-CN"/>
        </w:rPr>
        <w:t xml:space="preserve"> bổ sung được xác định tương tự như quy định tại </w:t>
      </w:r>
      <w:r w:rsidRPr="00F40A29">
        <w:rPr>
          <w:rFonts w:eastAsia="Times New Roman"/>
          <w:iCs/>
          <w:szCs w:val="24"/>
          <w:lang w:eastAsia="zh-CN"/>
        </w:rPr>
        <w:t>Thông tư số 38/2015/TT-BTNMT của Bộ Tài nguyên và Môi trường</w:t>
      </w:r>
      <w:r w:rsidRPr="00F40A29">
        <w:rPr>
          <w:rFonts w:eastAsia="Times New Roman"/>
          <w:szCs w:val="24"/>
          <w:lang w:eastAsia="zh-CN"/>
        </w:rPr>
        <w:t>.</w:t>
      </w:r>
    </w:p>
    <w:p w:rsidR="00EA0017" w:rsidRPr="00F40A29" w:rsidRDefault="00EA0017" w:rsidP="00EA0017">
      <w:pPr>
        <w:spacing w:before="120" w:after="0" w:line="260" w:lineRule="atLeast"/>
        <w:rPr>
          <w:rFonts w:eastAsia="Times New Roman"/>
          <w:szCs w:val="24"/>
          <w:lang w:eastAsia="zh-CN"/>
        </w:rPr>
      </w:pPr>
      <w:r w:rsidRPr="00F40A29">
        <w:rPr>
          <w:rFonts w:eastAsia="Times New Roman"/>
          <w:b/>
          <w:bCs/>
          <w:szCs w:val="24"/>
          <w:lang w:eastAsia="zh-CN"/>
        </w:rPr>
        <w:t>2. Kế hoạch thực hiện</w:t>
      </w:r>
    </w:p>
    <w:p w:rsidR="00EA0017" w:rsidRPr="00F40A29" w:rsidRDefault="00EA0017" w:rsidP="00EA0017">
      <w:pPr>
        <w:spacing w:before="120" w:after="0" w:line="260" w:lineRule="atLeast"/>
        <w:jc w:val="both"/>
        <w:rPr>
          <w:rFonts w:eastAsia="Times New Roman"/>
          <w:szCs w:val="24"/>
          <w:lang w:eastAsia="zh-CN"/>
        </w:rPr>
      </w:pPr>
      <w:r w:rsidRPr="00F40A29">
        <w:rPr>
          <w:rFonts w:eastAsia="Times New Roman"/>
          <w:szCs w:val="24"/>
          <w:lang w:eastAsia="zh-CN"/>
        </w:rPr>
        <w:t xml:space="preserve">Phân chia kế hoạch thực hiện </w:t>
      </w:r>
      <w:proofErr w:type="gramStart"/>
      <w:r w:rsidRPr="00F40A29">
        <w:rPr>
          <w:rFonts w:eastAsia="Times New Roman"/>
          <w:szCs w:val="24"/>
          <w:lang w:eastAsia="zh-CN"/>
        </w:rPr>
        <w:t>theo</w:t>
      </w:r>
      <w:proofErr w:type="gramEnd"/>
      <w:r w:rsidRPr="00F40A29">
        <w:rPr>
          <w:rFonts w:eastAsia="Times New Roman"/>
          <w:szCs w:val="24"/>
          <w:lang w:eastAsia="zh-CN"/>
        </w:rPr>
        <w:t xml:space="preserve"> từng năm, từng giai đoạn cải tạo, phục hồi môi trường, chương trình quản lý, giám sát trong thời gian cải tạo, phục hồi môi trường; kế hoạch kiểm tra, xác nhận hoàn thành phương án bổ sung.</w:t>
      </w:r>
    </w:p>
    <w:p w:rsidR="00EA0017" w:rsidRPr="00F40A29" w:rsidRDefault="00EA0017" w:rsidP="00EA0017">
      <w:pPr>
        <w:spacing w:before="120" w:after="0" w:line="260" w:lineRule="atLeast"/>
        <w:rPr>
          <w:rFonts w:eastAsia="Times New Roman"/>
          <w:szCs w:val="24"/>
          <w:lang w:eastAsia="zh-CN"/>
        </w:rPr>
      </w:pPr>
      <w:proofErr w:type="gramStart"/>
      <w:r w:rsidRPr="00F40A29">
        <w:rPr>
          <w:rFonts w:eastAsia="Times New Roman"/>
          <w:b/>
          <w:bCs/>
          <w:szCs w:val="24"/>
          <w:lang w:eastAsia="zh-CN"/>
        </w:rPr>
        <w:t>Chương 4.</w:t>
      </w:r>
      <w:proofErr w:type="gramEnd"/>
    </w:p>
    <w:p w:rsidR="00EA0017" w:rsidRPr="00F40A29" w:rsidRDefault="00EA0017" w:rsidP="00EA0017">
      <w:pPr>
        <w:spacing w:before="120" w:after="0" w:line="260" w:lineRule="atLeast"/>
        <w:jc w:val="center"/>
        <w:rPr>
          <w:rFonts w:eastAsia="Times New Roman"/>
          <w:szCs w:val="24"/>
          <w:lang w:eastAsia="zh-CN"/>
        </w:rPr>
      </w:pPr>
      <w:r w:rsidRPr="00F40A29">
        <w:rPr>
          <w:rFonts w:eastAsia="Times New Roman"/>
          <w:b/>
          <w:bCs/>
          <w:szCs w:val="24"/>
          <w:lang w:eastAsia="zh-CN"/>
        </w:rPr>
        <w:t>CAM KẾT VÀ KẾT LUẬN</w:t>
      </w:r>
    </w:p>
    <w:p w:rsidR="00EA0017" w:rsidRPr="00F40A29" w:rsidRDefault="00EA0017" w:rsidP="00EA0017">
      <w:pPr>
        <w:spacing w:before="120" w:after="0" w:line="260" w:lineRule="atLeast"/>
        <w:rPr>
          <w:rFonts w:eastAsia="Times New Roman"/>
          <w:szCs w:val="24"/>
          <w:lang w:eastAsia="zh-CN"/>
        </w:rPr>
      </w:pPr>
      <w:r w:rsidRPr="00F40A29">
        <w:rPr>
          <w:rFonts w:eastAsia="Times New Roman"/>
          <w:b/>
          <w:bCs/>
          <w:szCs w:val="24"/>
          <w:lang w:eastAsia="zh-CN"/>
        </w:rPr>
        <w:t>Cam kết và Kết luận</w:t>
      </w:r>
    </w:p>
    <w:p w:rsidR="00EA0017" w:rsidRPr="00F40A29" w:rsidRDefault="00EA0017" w:rsidP="00EA0017">
      <w:pPr>
        <w:spacing w:before="120" w:after="0" w:line="260" w:lineRule="atLeast"/>
        <w:rPr>
          <w:rFonts w:eastAsia="Times New Roman"/>
          <w:szCs w:val="24"/>
          <w:lang w:eastAsia="zh-CN"/>
        </w:rPr>
      </w:pPr>
      <w:r w:rsidRPr="00F40A29">
        <w:rPr>
          <w:rFonts w:eastAsia="Times New Roman"/>
          <w:b/>
          <w:bCs/>
          <w:szCs w:val="24"/>
          <w:lang w:eastAsia="zh-CN"/>
        </w:rPr>
        <w:t>Phần II:</w:t>
      </w:r>
    </w:p>
    <w:p w:rsidR="00EA0017" w:rsidRPr="00F40A29" w:rsidRDefault="00EA0017" w:rsidP="00EA0017">
      <w:pPr>
        <w:spacing w:before="120" w:after="0" w:line="260" w:lineRule="atLeast"/>
        <w:jc w:val="center"/>
        <w:rPr>
          <w:rFonts w:eastAsia="Times New Roman"/>
          <w:szCs w:val="24"/>
          <w:lang w:eastAsia="zh-CN"/>
        </w:rPr>
      </w:pPr>
      <w:r w:rsidRPr="00F40A29">
        <w:rPr>
          <w:rFonts w:eastAsia="Times New Roman"/>
          <w:b/>
          <w:bCs/>
          <w:szCs w:val="24"/>
          <w:lang w:eastAsia="zh-CN"/>
        </w:rPr>
        <w:t>CÁC PHỤ LỤC</w:t>
      </w:r>
    </w:p>
    <w:p w:rsidR="00EA0017" w:rsidRPr="00F40A29" w:rsidRDefault="00EA0017" w:rsidP="00EA0017">
      <w:pPr>
        <w:spacing w:before="120" w:after="0" w:line="260" w:lineRule="atLeast"/>
        <w:rPr>
          <w:rFonts w:eastAsia="Times New Roman"/>
          <w:szCs w:val="24"/>
          <w:lang w:eastAsia="zh-CN"/>
        </w:rPr>
      </w:pPr>
      <w:r w:rsidRPr="00F40A29">
        <w:rPr>
          <w:rFonts w:eastAsia="Times New Roman"/>
          <w:b/>
          <w:bCs/>
          <w:szCs w:val="24"/>
          <w:lang w:eastAsia="zh-CN"/>
        </w:rPr>
        <w:t>1. Phụ lục các bản vẽ</w:t>
      </w:r>
    </w:p>
    <w:tbl>
      <w:tblPr>
        <w:tblW w:w="9092" w:type="dxa"/>
        <w:tblCellSpacing w:w="0" w:type="dxa"/>
        <w:tblCellMar>
          <w:left w:w="0" w:type="dxa"/>
          <w:right w:w="0" w:type="dxa"/>
        </w:tblCellMar>
        <w:tblLook w:val="04A0" w:firstRow="1" w:lastRow="0" w:firstColumn="1" w:lastColumn="0" w:noHBand="0" w:noVBand="1"/>
      </w:tblPr>
      <w:tblGrid>
        <w:gridCol w:w="865"/>
        <w:gridCol w:w="8227"/>
      </w:tblGrid>
      <w:tr w:rsidR="00EA0017" w:rsidRPr="00F40A29" w:rsidTr="003231F7">
        <w:trPr>
          <w:tblCellSpacing w:w="0" w:type="dxa"/>
        </w:trPr>
        <w:tc>
          <w:tcPr>
            <w:tcW w:w="865" w:type="dxa"/>
            <w:tcBorders>
              <w:top w:val="single" w:sz="8" w:space="0" w:color="000000"/>
              <w:left w:val="single" w:sz="8" w:space="0" w:color="000000"/>
              <w:bottom w:val="single" w:sz="8" w:space="0" w:color="000000"/>
              <w:right w:val="single" w:sz="8" w:space="0" w:color="000000"/>
            </w:tcBorders>
            <w:vAlign w:val="center"/>
            <w:hideMark/>
          </w:tcPr>
          <w:p w:rsidR="00EA0017" w:rsidRPr="00F40A29" w:rsidRDefault="00EA0017" w:rsidP="003231F7">
            <w:pPr>
              <w:spacing w:before="120" w:after="0" w:line="260" w:lineRule="atLeast"/>
              <w:jc w:val="center"/>
              <w:rPr>
                <w:rFonts w:eastAsia="Times New Roman"/>
                <w:szCs w:val="24"/>
                <w:lang w:eastAsia="zh-CN"/>
              </w:rPr>
            </w:pPr>
            <w:r w:rsidRPr="00F40A29">
              <w:rPr>
                <w:rFonts w:eastAsia="Times New Roman"/>
                <w:szCs w:val="24"/>
                <w:lang w:eastAsia="zh-CN"/>
              </w:rPr>
              <w:t>TT</w:t>
            </w:r>
          </w:p>
        </w:tc>
        <w:tc>
          <w:tcPr>
            <w:tcW w:w="8227" w:type="dxa"/>
            <w:tcBorders>
              <w:top w:val="single" w:sz="8" w:space="0" w:color="000000"/>
              <w:left w:val="nil"/>
              <w:bottom w:val="single" w:sz="8" w:space="0" w:color="000000"/>
              <w:right w:val="single" w:sz="8" w:space="0" w:color="000000"/>
            </w:tcBorders>
            <w:vAlign w:val="center"/>
            <w:hideMark/>
          </w:tcPr>
          <w:p w:rsidR="00EA0017" w:rsidRPr="00F40A29" w:rsidRDefault="00EA0017" w:rsidP="003231F7">
            <w:pPr>
              <w:spacing w:before="120" w:after="0" w:line="260" w:lineRule="atLeast"/>
              <w:jc w:val="center"/>
              <w:rPr>
                <w:rFonts w:eastAsia="Times New Roman"/>
                <w:szCs w:val="24"/>
                <w:lang w:eastAsia="zh-CN"/>
              </w:rPr>
            </w:pPr>
            <w:r w:rsidRPr="00F40A29">
              <w:rPr>
                <w:rFonts w:eastAsia="Times New Roman"/>
                <w:szCs w:val="24"/>
                <w:lang w:eastAsia="zh-CN"/>
              </w:rPr>
              <w:t>Tên bản vẽ</w:t>
            </w:r>
          </w:p>
        </w:tc>
      </w:tr>
      <w:tr w:rsidR="00EA0017" w:rsidRPr="00F40A29" w:rsidTr="003231F7">
        <w:trPr>
          <w:tblCellSpacing w:w="0" w:type="dxa"/>
        </w:trPr>
        <w:tc>
          <w:tcPr>
            <w:tcW w:w="865" w:type="dxa"/>
            <w:tcBorders>
              <w:top w:val="nil"/>
              <w:left w:val="single" w:sz="8" w:space="0" w:color="000000"/>
              <w:bottom w:val="single" w:sz="8" w:space="0" w:color="000000"/>
              <w:right w:val="single" w:sz="8" w:space="0" w:color="000000"/>
            </w:tcBorders>
            <w:vAlign w:val="center"/>
            <w:hideMark/>
          </w:tcPr>
          <w:p w:rsidR="00EA0017" w:rsidRPr="00F40A29" w:rsidRDefault="00EA0017" w:rsidP="003231F7">
            <w:pPr>
              <w:spacing w:before="120" w:after="0" w:line="260" w:lineRule="atLeast"/>
              <w:jc w:val="center"/>
              <w:rPr>
                <w:rFonts w:eastAsia="Times New Roman"/>
                <w:szCs w:val="24"/>
                <w:lang w:eastAsia="zh-CN"/>
              </w:rPr>
            </w:pPr>
            <w:r w:rsidRPr="00F40A29">
              <w:rPr>
                <w:rFonts w:eastAsia="Times New Roman"/>
                <w:szCs w:val="24"/>
                <w:lang w:eastAsia="zh-CN"/>
              </w:rPr>
              <w:t>1</w:t>
            </w:r>
          </w:p>
        </w:tc>
        <w:tc>
          <w:tcPr>
            <w:tcW w:w="8227" w:type="dxa"/>
            <w:tcBorders>
              <w:top w:val="nil"/>
              <w:left w:val="nil"/>
              <w:bottom w:val="single" w:sz="8" w:space="0" w:color="000000"/>
              <w:right w:val="single" w:sz="8" w:space="0" w:color="000000"/>
            </w:tcBorders>
            <w:vAlign w:val="center"/>
            <w:hideMark/>
          </w:tcPr>
          <w:p w:rsidR="00EA0017" w:rsidRPr="00F40A29" w:rsidRDefault="00EA0017" w:rsidP="003231F7">
            <w:pPr>
              <w:spacing w:before="120" w:after="0" w:line="260" w:lineRule="atLeast"/>
              <w:rPr>
                <w:rFonts w:eastAsia="Times New Roman"/>
                <w:szCs w:val="24"/>
                <w:lang w:eastAsia="zh-CN"/>
              </w:rPr>
            </w:pPr>
            <w:r w:rsidRPr="00F40A29">
              <w:rPr>
                <w:rFonts w:eastAsia="Times New Roman"/>
                <w:szCs w:val="24"/>
                <w:lang w:eastAsia="zh-CN"/>
              </w:rPr>
              <w:t>Bản đồ vị trí khu vực khai thác mỏ (tỷ lệ 1/5.000 hoặc 1/10.000)</w:t>
            </w:r>
          </w:p>
        </w:tc>
      </w:tr>
      <w:tr w:rsidR="00EA0017" w:rsidRPr="00F40A29" w:rsidTr="003231F7">
        <w:trPr>
          <w:tblCellSpacing w:w="0" w:type="dxa"/>
        </w:trPr>
        <w:tc>
          <w:tcPr>
            <w:tcW w:w="865" w:type="dxa"/>
            <w:tcBorders>
              <w:top w:val="nil"/>
              <w:left w:val="single" w:sz="8" w:space="0" w:color="000000"/>
              <w:bottom w:val="single" w:sz="8" w:space="0" w:color="000000"/>
              <w:right w:val="single" w:sz="8" w:space="0" w:color="000000"/>
            </w:tcBorders>
            <w:vAlign w:val="center"/>
            <w:hideMark/>
          </w:tcPr>
          <w:p w:rsidR="00EA0017" w:rsidRPr="00F40A29" w:rsidRDefault="00EA0017" w:rsidP="003231F7">
            <w:pPr>
              <w:spacing w:before="120" w:after="0" w:line="260" w:lineRule="atLeast"/>
              <w:jc w:val="center"/>
              <w:rPr>
                <w:rFonts w:eastAsia="Times New Roman"/>
                <w:szCs w:val="24"/>
                <w:lang w:eastAsia="zh-CN"/>
              </w:rPr>
            </w:pPr>
            <w:r w:rsidRPr="00F40A29">
              <w:rPr>
                <w:rFonts w:eastAsia="Times New Roman"/>
                <w:szCs w:val="24"/>
                <w:lang w:eastAsia="zh-CN"/>
              </w:rPr>
              <w:t>2</w:t>
            </w:r>
          </w:p>
        </w:tc>
        <w:tc>
          <w:tcPr>
            <w:tcW w:w="8227" w:type="dxa"/>
            <w:tcBorders>
              <w:top w:val="nil"/>
              <w:left w:val="nil"/>
              <w:bottom w:val="single" w:sz="8" w:space="0" w:color="000000"/>
              <w:right w:val="single" w:sz="8" w:space="0" w:color="000000"/>
            </w:tcBorders>
            <w:vAlign w:val="center"/>
            <w:hideMark/>
          </w:tcPr>
          <w:p w:rsidR="00EA0017" w:rsidRPr="00F40A29" w:rsidRDefault="00EA0017" w:rsidP="003231F7">
            <w:pPr>
              <w:spacing w:before="120" w:after="0" w:line="260" w:lineRule="atLeast"/>
              <w:rPr>
                <w:rFonts w:eastAsia="Times New Roman"/>
                <w:szCs w:val="24"/>
                <w:lang w:eastAsia="zh-CN"/>
              </w:rPr>
            </w:pPr>
            <w:r w:rsidRPr="00F40A29">
              <w:rPr>
                <w:rFonts w:eastAsia="Times New Roman"/>
                <w:szCs w:val="24"/>
                <w:lang w:eastAsia="zh-CN"/>
              </w:rPr>
              <w:t>Bản đồ địa hình có (hoặc không có) lộ vỉa khu mỏ (tỷ lệ 1/1.000 hoặc 1/2.000)</w:t>
            </w:r>
          </w:p>
        </w:tc>
      </w:tr>
      <w:tr w:rsidR="00EA0017" w:rsidRPr="00F40A29" w:rsidTr="003231F7">
        <w:trPr>
          <w:tblCellSpacing w:w="0" w:type="dxa"/>
        </w:trPr>
        <w:tc>
          <w:tcPr>
            <w:tcW w:w="865" w:type="dxa"/>
            <w:tcBorders>
              <w:top w:val="nil"/>
              <w:left w:val="single" w:sz="8" w:space="0" w:color="000000"/>
              <w:bottom w:val="single" w:sz="8" w:space="0" w:color="000000"/>
              <w:right w:val="single" w:sz="8" w:space="0" w:color="000000"/>
            </w:tcBorders>
            <w:vAlign w:val="center"/>
            <w:hideMark/>
          </w:tcPr>
          <w:p w:rsidR="00EA0017" w:rsidRPr="00F40A29" w:rsidRDefault="00EA0017" w:rsidP="003231F7">
            <w:pPr>
              <w:spacing w:before="120" w:after="0" w:line="260" w:lineRule="atLeast"/>
              <w:jc w:val="center"/>
              <w:rPr>
                <w:rFonts w:eastAsia="Times New Roman"/>
                <w:szCs w:val="24"/>
                <w:lang w:eastAsia="zh-CN"/>
              </w:rPr>
            </w:pPr>
            <w:r w:rsidRPr="00F40A29">
              <w:rPr>
                <w:rFonts w:eastAsia="Times New Roman"/>
                <w:szCs w:val="24"/>
                <w:lang w:eastAsia="zh-CN"/>
              </w:rPr>
              <w:t>3</w:t>
            </w:r>
          </w:p>
        </w:tc>
        <w:tc>
          <w:tcPr>
            <w:tcW w:w="8227" w:type="dxa"/>
            <w:tcBorders>
              <w:top w:val="nil"/>
              <w:left w:val="nil"/>
              <w:bottom w:val="single" w:sz="8" w:space="0" w:color="000000"/>
              <w:right w:val="single" w:sz="8" w:space="0" w:color="000000"/>
            </w:tcBorders>
            <w:vAlign w:val="center"/>
            <w:hideMark/>
          </w:tcPr>
          <w:p w:rsidR="00EA0017" w:rsidRPr="00F40A29" w:rsidRDefault="00EA0017" w:rsidP="003231F7">
            <w:pPr>
              <w:spacing w:before="120" w:after="0" w:line="260" w:lineRule="atLeast"/>
              <w:rPr>
                <w:rFonts w:eastAsia="Times New Roman"/>
                <w:szCs w:val="24"/>
                <w:lang w:eastAsia="zh-CN"/>
              </w:rPr>
            </w:pPr>
            <w:r w:rsidRPr="00F40A29">
              <w:rPr>
                <w:rFonts w:eastAsia="Times New Roman"/>
                <w:szCs w:val="24"/>
                <w:lang w:eastAsia="zh-CN"/>
              </w:rPr>
              <w:t>Bản đồ kết thúc từng giai đoạn khai thác</w:t>
            </w:r>
          </w:p>
        </w:tc>
      </w:tr>
      <w:tr w:rsidR="00EA0017" w:rsidRPr="00F40A29" w:rsidTr="003231F7">
        <w:trPr>
          <w:tblCellSpacing w:w="0" w:type="dxa"/>
        </w:trPr>
        <w:tc>
          <w:tcPr>
            <w:tcW w:w="865" w:type="dxa"/>
            <w:tcBorders>
              <w:top w:val="nil"/>
              <w:left w:val="single" w:sz="8" w:space="0" w:color="000000"/>
              <w:bottom w:val="single" w:sz="8" w:space="0" w:color="000000"/>
              <w:right w:val="single" w:sz="8" w:space="0" w:color="000000"/>
            </w:tcBorders>
            <w:vAlign w:val="center"/>
            <w:hideMark/>
          </w:tcPr>
          <w:p w:rsidR="00EA0017" w:rsidRPr="00F40A29" w:rsidRDefault="00EA0017" w:rsidP="003231F7">
            <w:pPr>
              <w:spacing w:before="120" w:after="0" w:line="260" w:lineRule="atLeast"/>
              <w:jc w:val="center"/>
              <w:rPr>
                <w:rFonts w:eastAsia="Times New Roman"/>
                <w:szCs w:val="24"/>
                <w:lang w:eastAsia="zh-CN"/>
              </w:rPr>
            </w:pPr>
            <w:r w:rsidRPr="00F40A29">
              <w:rPr>
                <w:rFonts w:eastAsia="Times New Roman"/>
                <w:szCs w:val="24"/>
                <w:lang w:eastAsia="zh-CN"/>
              </w:rPr>
              <w:t>4</w:t>
            </w:r>
          </w:p>
        </w:tc>
        <w:tc>
          <w:tcPr>
            <w:tcW w:w="8227" w:type="dxa"/>
            <w:tcBorders>
              <w:top w:val="nil"/>
              <w:left w:val="nil"/>
              <w:bottom w:val="single" w:sz="8" w:space="0" w:color="000000"/>
              <w:right w:val="single" w:sz="8" w:space="0" w:color="000000"/>
            </w:tcBorders>
            <w:vAlign w:val="center"/>
            <w:hideMark/>
          </w:tcPr>
          <w:p w:rsidR="00EA0017" w:rsidRPr="00F40A29" w:rsidRDefault="00EA0017" w:rsidP="003231F7">
            <w:pPr>
              <w:spacing w:before="120" w:after="0" w:line="260" w:lineRule="atLeast"/>
              <w:rPr>
                <w:rFonts w:eastAsia="Times New Roman"/>
                <w:szCs w:val="24"/>
                <w:lang w:eastAsia="zh-CN"/>
              </w:rPr>
            </w:pPr>
            <w:r w:rsidRPr="00F40A29">
              <w:rPr>
                <w:rFonts w:eastAsia="Times New Roman"/>
                <w:szCs w:val="24"/>
                <w:lang w:eastAsia="zh-CN"/>
              </w:rPr>
              <w:t>Bản đồ tổng mặt bằng mỏ (tỷ lệ 1/2.000 hoặc 1/5.000), có thể hiện tất cả các hạng mục công trình và mạng kỹ thuật.</w:t>
            </w:r>
          </w:p>
        </w:tc>
      </w:tr>
      <w:tr w:rsidR="00EA0017" w:rsidRPr="00F40A29" w:rsidTr="003231F7">
        <w:trPr>
          <w:tblCellSpacing w:w="0" w:type="dxa"/>
        </w:trPr>
        <w:tc>
          <w:tcPr>
            <w:tcW w:w="865" w:type="dxa"/>
            <w:tcBorders>
              <w:top w:val="nil"/>
              <w:left w:val="single" w:sz="8" w:space="0" w:color="000000"/>
              <w:bottom w:val="single" w:sz="8" w:space="0" w:color="000000"/>
              <w:right w:val="single" w:sz="8" w:space="0" w:color="000000"/>
            </w:tcBorders>
            <w:vAlign w:val="center"/>
            <w:hideMark/>
          </w:tcPr>
          <w:p w:rsidR="00EA0017" w:rsidRPr="00F40A29" w:rsidRDefault="00EA0017" w:rsidP="003231F7">
            <w:pPr>
              <w:spacing w:before="120" w:after="0" w:line="260" w:lineRule="atLeast"/>
              <w:jc w:val="center"/>
              <w:rPr>
                <w:rFonts w:eastAsia="Times New Roman"/>
                <w:szCs w:val="24"/>
                <w:lang w:eastAsia="zh-CN"/>
              </w:rPr>
            </w:pPr>
            <w:r w:rsidRPr="00F40A29">
              <w:rPr>
                <w:rFonts w:eastAsia="Times New Roman"/>
                <w:szCs w:val="24"/>
                <w:lang w:eastAsia="zh-CN"/>
              </w:rPr>
              <w:lastRenderedPageBreak/>
              <w:t>5</w:t>
            </w:r>
          </w:p>
        </w:tc>
        <w:tc>
          <w:tcPr>
            <w:tcW w:w="8227" w:type="dxa"/>
            <w:tcBorders>
              <w:top w:val="nil"/>
              <w:left w:val="nil"/>
              <w:bottom w:val="single" w:sz="8" w:space="0" w:color="000000"/>
              <w:right w:val="single" w:sz="8" w:space="0" w:color="000000"/>
            </w:tcBorders>
            <w:vAlign w:val="center"/>
            <w:hideMark/>
          </w:tcPr>
          <w:p w:rsidR="00EA0017" w:rsidRPr="00F40A29" w:rsidRDefault="00EA0017" w:rsidP="003231F7">
            <w:pPr>
              <w:spacing w:before="120" w:after="0" w:line="260" w:lineRule="atLeast"/>
              <w:rPr>
                <w:rFonts w:eastAsia="Times New Roman"/>
                <w:szCs w:val="24"/>
                <w:lang w:eastAsia="zh-CN"/>
              </w:rPr>
            </w:pPr>
            <w:r w:rsidRPr="00F40A29">
              <w:rPr>
                <w:rFonts w:eastAsia="Times New Roman"/>
                <w:szCs w:val="24"/>
                <w:lang w:eastAsia="zh-CN"/>
              </w:rPr>
              <w:t>Bản đồ kết thúc khai thác mỏ (tỷ lệ 1/2.000 hoặc 1/5.000).</w:t>
            </w:r>
          </w:p>
        </w:tc>
      </w:tr>
      <w:tr w:rsidR="00EA0017" w:rsidRPr="00F40A29" w:rsidTr="003231F7">
        <w:trPr>
          <w:tblCellSpacing w:w="0" w:type="dxa"/>
        </w:trPr>
        <w:tc>
          <w:tcPr>
            <w:tcW w:w="865" w:type="dxa"/>
            <w:tcBorders>
              <w:top w:val="nil"/>
              <w:left w:val="single" w:sz="8" w:space="0" w:color="000000"/>
              <w:bottom w:val="single" w:sz="8" w:space="0" w:color="000000"/>
              <w:right w:val="single" w:sz="8" w:space="0" w:color="000000"/>
            </w:tcBorders>
            <w:vAlign w:val="center"/>
            <w:hideMark/>
          </w:tcPr>
          <w:p w:rsidR="00EA0017" w:rsidRPr="00F40A29" w:rsidRDefault="00EA0017" w:rsidP="003231F7">
            <w:pPr>
              <w:spacing w:before="120" w:after="0" w:line="260" w:lineRule="atLeast"/>
              <w:jc w:val="center"/>
              <w:rPr>
                <w:rFonts w:eastAsia="Times New Roman"/>
                <w:szCs w:val="24"/>
                <w:lang w:eastAsia="zh-CN"/>
              </w:rPr>
            </w:pPr>
            <w:r w:rsidRPr="00F40A29">
              <w:rPr>
                <w:rFonts w:eastAsia="Times New Roman"/>
                <w:szCs w:val="24"/>
                <w:lang w:eastAsia="zh-CN"/>
              </w:rPr>
              <w:t>6</w:t>
            </w:r>
          </w:p>
        </w:tc>
        <w:tc>
          <w:tcPr>
            <w:tcW w:w="8227" w:type="dxa"/>
            <w:tcBorders>
              <w:top w:val="nil"/>
              <w:left w:val="nil"/>
              <w:bottom w:val="single" w:sz="8" w:space="0" w:color="000000"/>
              <w:right w:val="single" w:sz="8" w:space="0" w:color="000000"/>
            </w:tcBorders>
            <w:vAlign w:val="center"/>
            <w:hideMark/>
          </w:tcPr>
          <w:p w:rsidR="00EA0017" w:rsidRPr="00F40A29" w:rsidRDefault="00EA0017" w:rsidP="003231F7">
            <w:pPr>
              <w:spacing w:before="120" w:after="0" w:line="260" w:lineRule="atLeast"/>
              <w:rPr>
                <w:rFonts w:eastAsia="Times New Roman"/>
                <w:szCs w:val="24"/>
                <w:lang w:eastAsia="zh-CN"/>
              </w:rPr>
            </w:pPr>
            <w:r w:rsidRPr="00F40A29">
              <w:rPr>
                <w:rFonts w:eastAsia="Times New Roman"/>
                <w:szCs w:val="24"/>
                <w:lang w:eastAsia="zh-CN"/>
              </w:rPr>
              <w:t>Bản đồ tổng mặt bằng hiện trạng mỏ (tỷ lệ 1/2.000 hoặc 1/5.000), có thể hiện tất cả các hạng mục công trình và mạng kỹ thuật</w:t>
            </w:r>
          </w:p>
        </w:tc>
      </w:tr>
      <w:tr w:rsidR="00EA0017" w:rsidRPr="00F40A29" w:rsidTr="003231F7">
        <w:trPr>
          <w:tblCellSpacing w:w="0" w:type="dxa"/>
        </w:trPr>
        <w:tc>
          <w:tcPr>
            <w:tcW w:w="865" w:type="dxa"/>
            <w:tcBorders>
              <w:top w:val="nil"/>
              <w:left w:val="single" w:sz="8" w:space="0" w:color="000000"/>
              <w:bottom w:val="single" w:sz="8" w:space="0" w:color="000000"/>
              <w:right w:val="single" w:sz="8" w:space="0" w:color="000000"/>
            </w:tcBorders>
            <w:vAlign w:val="center"/>
            <w:hideMark/>
          </w:tcPr>
          <w:p w:rsidR="00EA0017" w:rsidRPr="00F40A29" w:rsidRDefault="00EA0017" w:rsidP="003231F7">
            <w:pPr>
              <w:spacing w:before="120" w:after="0" w:line="260" w:lineRule="atLeast"/>
              <w:jc w:val="center"/>
              <w:rPr>
                <w:rFonts w:eastAsia="Times New Roman"/>
                <w:szCs w:val="24"/>
                <w:lang w:eastAsia="zh-CN"/>
              </w:rPr>
            </w:pPr>
            <w:r w:rsidRPr="00F40A29">
              <w:rPr>
                <w:rFonts w:eastAsia="Times New Roman"/>
                <w:szCs w:val="24"/>
                <w:lang w:eastAsia="zh-CN"/>
              </w:rPr>
              <w:t>7</w:t>
            </w:r>
          </w:p>
        </w:tc>
        <w:tc>
          <w:tcPr>
            <w:tcW w:w="8227" w:type="dxa"/>
            <w:tcBorders>
              <w:top w:val="nil"/>
              <w:left w:val="nil"/>
              <w:bottom w:val="single" w:sz="8" w:space="0" w:color="000000"/>
              <w:right w:val="single" w:sz="8" w:space="0" w:color="000000"/>
            </w:tcBorders>
            <w:vAlign w:val="center"/>
            <w:hideMark/>
          </w:tcPr>
          <w:p w:rsidR="00EA0017" w:rsidRPr="00F40A29" w:rsidRDefault="00EA0017" w:rsidP="003231F7">
            <w:pPr>
              <w:spacing w:before="120" w:after="0" w:line="260" w:lineRule="atLeast"/>
              <w:rPr>
                <w:rFonts w:eastAsia="Times New Roman"/>
                <w:szCs w:val="24"/>
                <w:lang w:eastAsia="zh-CN"/>
              </w:rPr>
            </w:pPr>
            <w:r w:rsidRPr="00F40A29">
              <w:rPr>
                <w:rFonts w:eastAsia="Times New Roman"/>
                <w:szCs w:val="24"/>
                <w:lang w:eastAsia="zh-CN"/>
              </w:rPr>
              <w:t>Bản đồ vị trí khu vực cải tạo, phục hồi môi trường (tỷ lệ 1/5.000 hoặc 1/10.000)</w:t>
            </w:r>
          </w:p>
        </w:tc>
      </w:tr>
      <w:tr w:rsidR="00EA0017" w:rsidRPr="00F40A29" w:rsidTr="003231F7">
        <w:trPr>
          <w:tblCellSpacing w:w="0" w:type="dxa"/>
        </w:trPr>
        <w:tc>
          <w:tcPr>
            <w:tcW w:w="865" w:type="dxa"/>
            <w:tcBorders>
              <w:top w:val="nil"/>
              <w:left w:val="single" w:sz="8" w:space="0" w:color="000000"/>
              <w:bottom w:val="single" w:sz="8" w:space="0" w:color="000000"/>
              <w:right w:val="single" w:sz="8" w:space="0" w:color="000000"/>
            </w:tcBorders>
            <w:vAlign w:val="center"/>
            <w:hideMark/>
          </w:tcPr>
          <w:p w:rsidR="00EA0017" w:rsidRPr="00F40A29" w:rsidRDefault="00EA0017" w:rsidP="003231F7">
            <w:pPr>
              <w:spacing w:before="120" w:after="0" w:line="260" w:lineRule="atLeast"/>
              <w:jc w:val="center"/>
              <w:rPr>
                <w:rFonts w:eastAsia="Times New Roman"/>
                <w:szCs w:val="24"/>
                <w:lang w:eastAsia="zh-CN"/>
              </w:rPr>
            </w:pPr>
            <w:r w:rsidRPr="00F40A29">
              <w:rPr>
                <w:rFonts w:eastAsia="Times New Roman"/>
                <w:szCs w:val="24"/>
                <w:lang w:eastAsia="zh-CN"/>
              </w:rPr>
              <w:t>8</w:t>
            </w:r>
          </w:p>
        </w:tc>
        <w:tc>
          <w:tcPr>
            <w:tcW w:w="8227" w:type="dxa"/>
            <w:tcBorders>
              <w:top w:val="nil"/>
              <w:left w:val="nil"/>
              <w:bottom w:val="single" w:sz="8" w:space="0" w:color="000000"/>
              <w:right w:val="single" w:sz="8" w:space="0" w:color="000000"/>
            </w:tcBorders>
            <w:vAlign w:val="center"/>
            <w:hideMark/>
          </w:tcPr>
          <w:p w:rsidR="00EA0017" w:rsidRPr="00F40A29" w:rsidRDefault="00EA0017" w:rsidP="003231F7">
            <w:pPr>
              <w:spacing w:before="120" w:after="0" w:line="260" w:lineRule="atLeast"/>
              <w:rPr>
                <w:rFonts w:eastAsia="Times New Roman"/>
                <w:szCs w:val="24"/>
                <w:lang w:eastAsia="zh-CN"/>
              </w:rPr>
            </w:pPr>
            <w:r w:rsidRPr="00F40A29">
              <w:rPr>
                <w:rFonts w:eastAsia="Times New Roman"/>
                <w:szCs w:val="24"/>
                <w:lang w:eastAsia="zh-CN"/>
              </w:rPr>
              <w:t>Bản đồ cải tạo, phục hồi môi trường theo từng giai đoạn, từng năm</w:t>
            </w:r>
          </w:p>
        </w:tc>
      </w:tr>
      <w:tr w:rsidR="00EA0017" w:rsidRPr="00F40A29" w:rsidTr="003231F7">
        <w:trPr>
          <w:tblCellSpacing w:w="0" w:type="dxa"/>
        </w:trPr>
        <w:tc>
          <w:tcPr>
            <w:tcW w:w="865" w:type="dxa"/>
            <w:tcBorders>
              <w:top w:val="nil"/>
              <w:left w:val="single" w:sz="8" w:space="0" w:color="000000"/>
              <w:bottom w:val="single" w:sz="8" w:space="0" w:color="000000"/>
              <w:right w:val="single" w:sz="8" w:space="0" w:color="000000"/>
            </w:tcBorders>
            <w:vAlign w:val="center"/>
            <w:hideMark/>
          </w:tcPr>
          <w:p w:rsidR="00EA0017" w:rsidRPr="00F40A29" w:rsidRDefault="00EA0017" w:rsidP="003231F7">
            <w:pPr>
              <w:spacing w:before="120" w:after="0" w:line="260" w:lineRule="atLeast"/>
              <w:jc w:val="center"/>
              <w:rPr>
                <w:rFonts w:eastAsia="Times New Roman"/>
                <w:szCs w:val="24"/>
                <w:lang w:eastAsia="zh-CN"/>
              </w:rPr>
            </w:pPr>
            <w:r w:rsidRPr="00F40A29">
              <w:rPr>
                <w:rFonts w:eastAsia="Times New Roman"/>
                <w:szCs w:val="24"/>
                <w:lang w:eastAsia="zh-CN"/>
              </w:rPr>
              <w:t>9</w:t>
            </w:r>
          </w:p>
        </w:tc>
        <w:tc>
          <w:tcPr>
            <w:tcW w:w="8227" w:type="dxa"/>
            <w:tcBorders>
              <w:top w:val="nil"/>
              <w:left w:val="nil"/>
              <w:bottom w:val="single" w:sz="8" w:space="0" w:color="000000"/>
              <w:right w:val="single" w:sz="8" w:space="0" w:color="000000"/>
            </w:tcBorders>
            <w:vAlign w:val="center"/>
            <w:hideMark/>
          </w:tcPr>
          <w:p w:rsidR="00EA0017" w:rsidRPr="00F40A29" w:rsidRDefault="00EA0017" w:rsidP="003231F7">
            <w:pPr>
              <w:spacing w:before="120" w:after="0" w:line="260" w:lineRule="atLeast"/>
              <w:rPr>
                <w:rFonts w:eastAsia="Times New Roman"/>
                <w:szCs w:val="24"/>
                <w:lang w:eastAsia="zh-CN"/>
              </w:rPr>
            </w:pPr>
            <w:r w:rsidRPr="00F40A29">
              <w:rPr>
                <w:rFonts w:eastAsia="Times New Roman"/>
                <w:szCs w:val="24"/>
                <w:lang w:eastAsia="zh-CN"/>
              </w:rPr>
              <w:t>Bản đồ hoàn thổ không gian đã khai thác (tỷ lệ 1/1.000 hoặc 1/2.000)</w:t>
            </w:r>
          </w:p>
        </w:tc>
      </w:tr>
      <w:tr w:rsidR="00EA0017" w:rsidRPr="00F40A29" w:rsidTr="003231F7">
        <w:trPr>
          <w:tblCellSpacing w:w="0" w:type="dxa"/>
        </w:trPr>
        <w:tc>
          <w:tcPr>
            <w:tcW w:w="865" w:type="dxa"/>
            <w:tcBorders>
              <w:top w:val="nil"/>
              <w:left w:val="single" w:sz="8" w:space="0" w:color="000000"/>
              <w:bottom w:val="single" w:sz="8" w:space="0" w:color="000000"/>
              <w:right w:val="single" w:sz="8" w:space="0" w:color="000000"/>
            </w:tcBorders>
            <w:vAlign w:val="center"/>
            <w:hideMark/>
          </w:tcPr>
          <w:p w:rsidR="00EA0017" w:rsidRPr="00F40A29" w:rsidRDefault="00EA0017" w:rsidP="003231F7">
            <w:pPr>
              <w:spacing w:before="120" w:after="0" w:line="260" w:lineRule="atLeast"/>
              <w:jc w:val="center"/>
              <w:rPr>
                <w:rFonts w:eastAsia="Times New Roman"/>
                <w:szCs w:val="24"/>
                <w:lang w:eastAsia="zh-CN"/>
              </w:rPr>
            </w:pPr>
            <w:r w:rsidRPr="00F40A29">
              <w:rPr>
                <w:rFonts w:eastAsia="Times New Roman"/>
                <w:szCs w:val="24"/>
                <w:lang w:eastAsia="zh-CN"/>
              </w:rPr>
              <w:t>10</w:t>
            </w:r>
          </w:p>
        </w:tc>
        <w:tc>
          <w:tcPr>
            <w:tcW w:w="8227" w:type="dxa"/>
            <w:tcBorders>
              <w:top w:val="nil"/>
              <w:left w:val="nil"/>
              <w:bottom w:val="single" w:sz="8" w:space="0" w:color="000000"/>
              <w:right w:val="single" w:sz="8" w:space="0" w:color="000000"/>
            </w:tcBorders>
            <w:vAlign w:val="center"/>
            <w:hideMark/>
          </w:tcPr>
          <w:p w:rsidR="00EA0017" w:rsidRPr="00F40A29" w:rsidRDefault="00EA0017" w:rsidP="003231F7">
            <w:pPr>
              <w:spacing w:before="120" w:after="0" w:line="260" w:lineRule="atLeast"/>
              <w:rPr>
                <w:rFonts w:eastAsia="Times New Roman"/>
                <w:szCs w:val="24"/>
                <w:lang w:eastAsia="zh-CN"/>
              </w:rPr>
            </w:pPr>
            <w:r w:rsidRPr="00F40A29">
              <w:rPr>
                <w:rFonts w:eastAsia="Times New Roman"/>
                <w:szCs w:val="24"/>
                <w:lang w:eastAsia="zh-CN"/>
              </w:rPr>
              <w:t>Các bản vẽ thiết kế chi tiết các công trình cải tạo, phục hồi môi trường</w:t>
            </w:r>
          </w:p>
        </w:tc>
      </w:tr>
      <w:tr w:rsidR="00EA0017" w:rsidRPr="00F40A29" w:rsidTr="003231F7">
        <w:trPr>
          <w:tblCellSpacing w:w="0" w:type="dxa"/>
        </w:trPr>
        <w:tc>
          <w:tcPr>
            <w:tcW w:w="865" w:type="dxa"/>
            <w:tcBorders>
              <w:top w:val="nil"/>
              <w:left w:val="single" w:sz="8" w:space="0" w:color="000000"/>
              <w:bottom w:val="single" w:sz="8" w:space="0" w:color="000000"/>
              <w:right w:val="single" w:sz="8" w:space="0" w:color="000000"/>
            </w:tcBorders>
            <w:vAlign w:val="center"/>
            <w:hideMark/>
          </w:tcPr>
          <w:p w:rsidR="00EA0017" w:rsidRPr="00F40A29" w:rsidRDefault="00EA0017" w:rsidP="003231F7">
            <w:pPr>
              <w:spacing w:before="120" w:after="0" w:line="260" w:lineRule="atLeast"/>
              <w:jc w:val="center"/>
              <w:rPr>
                <w:rFonts w:eastAsia="Times New Roman"/>
                <w:szCs w:val="24"/>
                <w:lang w:eastAsia="zh-CN"/>
              </w:rPr>
            </w:pPr>
            <w:r w:rsidRPr="00F40A29">
              <w:rPr>
                <w:rFonts w:eastAsia="Times New Roman"/>
                <w:szCs w:val="24"/>
                <w:lang w:eastAsia="zh-CN"/>
              </w:rPr>
              <w:t>11</w:t>
            </w:r>
          </w:p>
        </w:tc>
        <w:tc>
          <w:tcPr>
            <w:tcW w:w="8227" w:type="dxa"/>
            <w:tcBorders>
              <w:top w:val="nil"/>
              <w:left w:val="nil"/>
              <w:bottom w:val="single" w:sz="8" w:space="0" w:color="000000"/>
              <w:right w:val="single" w:sz="8" w:space="0" w:color="000000"/>
            </w:tcBorders>
            <w:vAlign w:val="center"/>
            <w:hideMark/>
          </w:tcPr>
          <w:p w:rsidR="00EA0017" w:rsidRPr="00F40A29" w:rsidRDefault="00EA0017" w:rsidP="003231F7">
            <w:pPr>
              <w:spacing w:before="120" w:after="0" w:line="260" w:lineRule="atLeast"/>
              <w:rPr>
                <w:rFonts w:eastAsia="Times New Roman"/>
                <w:szCs w:val="24"/>
                <w:lang w:eastAsia="zh-CN"/>
              </w:rPr>
            </w:pPr>
            <w:r w:rsidRPr="00F40A29">
              <w:rPr>
                <w:rFonts w:eastAsia="Times New Roman"/>
                <w:szCs w:val="24"/>
                <w:lang w:eastAsia="zh-CN"/>
              </w:rPr>
              <w:t>Sơ đồ vị trí các công trình quan trắc môi trường, giám sát môi trường</w:t>
            </w:r>
          </w:p>
        </w:tc>
      </w:tr>
    </w:tbl>
    <w:p w:rsidR="00EA0017" w:rsidRPr="00F40A29" w:rsidRDefault="00EA0017" w:rsidP="00EA0017">
      <w:pPr>
        <w:spacing w:before="120" w:after="0" w:line="260" w:lineRule="atLeast"/>
        <w:rPr>
          <w:rFonts w:eastAsia="Times New Roman"/>
          <w:szCs w:val="24"/>
          <w:lang w:eastAsia="zh-CN"/>
        </w:rPr>
      </w:pPr>
      <w:r w:rsidRPr="00F40A29">
        <w:rPr>
          <w:rFonts w:eastAsia="Times New Roman"/>
          <w:b/>
          <w:bCs/>
          <w:szCs w:val="24"/>
          <w:lang w:eastAsia="zh-CN"/>
        </w:rPr>
        <w:t>2. Phụ lục các Hồ sơ, tài liệu liên quan</w:t>
      </w:r>
    </w:p>
    <w:p w:rsidR="00EA0017" w:rsidRPr="00F40A29" w:rsidRDefault="00EA0017" w:rsidP="00EA0017">
      <w:pPr>
        <w:spacing w:before="120" w:after="0" w:line="260" w:lineRule="atLeast"/>
        <w:jc w:val="both"/>
        <w:rPr>
          <w:rFonts w:eastAsia="Times New Roman"/>
          <w:szCs w:val="24"/>
          <w:lang w:eastAsia="zh-CN"/>
        </w:rPr>
      </w:pPr>
      <w:r w:rsidRPr="00F40A29">
        <w:rPr>
          <w:rFonts w:eastAsia="Times New Roman"/>
          <w:szCs w:val="24"/>
          <w:lang w:eastAsia="zh-CN"/>
        </w:rPr>
        <w:t>- Bản sao quyết định phê duyệt/giấy xác nhận Báo cáo đánh giá tác động môi trường/Bản cam kết bảo vệ môi trường/Đề án bảo vệ môi trường đơn giản/Đề án bảo vệ môi trường chi tiết/Quyết định phê duyệt trữ lượng khoáng sản; Giấy phép khai thác khoáng sản (nếu có);</w:t>
      </w:r>
    </w:p>
    <w:p w:rsidR="00EA0017" w:rsidRPr="00F40A29" w:rsidRDefault="00EA0017" w:rsidP="00EA0017">
      <w:pPr>
        <w:spacing w:before="120" w:after="0" w:line="260" w:lineRule="atLeast"/>
        <w:jc w:val="both"/>
        <w:rPr>
          <w:rFonts w:eastAsia="Times New Roman"/>
          <w:szCs w:val="24"/>
          <w:lang w:eastAsia="zh-CN"/>
        </w:rPr>
      </w:pPr>
      <w:r w:rsidRPr="00F40A29">
        <w:rPr>
          <w:rFonts w:eastAsia="Times New Roman"/>
          <w:szCs w:val="24"/>
          <w:lang w:eastAsia="zh-CN"/>
        </w:rPr>
        <w:t>- Bản sao quyết định phê duyệt Dự án đầu tư khai thác và Thông báo thẩm định thiết kế cơ sở hoặc tài liệu tương đương (nếu có);</w:t>
      </w:r>
    </w:p>
    <w:p w:rsidR="00EA0017" w:rsidRPr="00F40A29" w:rsidRDefault="00EA0017" w:rsidP="00EA0017">
      <w:pPr>
        <w:spacing w:before="120" w:after="0" w:line="260" w:lineRule="atLeast"/>
        <w:jc w:val="both"/>
        <w:rPr>
          <w:rFonts w:eastAsia="Times New Roman"/>
          <w:szCs w:val="24"/>
          <w:lang w:eastAsia="zh-CN"/>
        </w:rPr>
      </w:pPr>
      <w:r w:rsidRPr="00F40A29">
        <w:rPr>
          <w:rFonts w:eastAsia="Times New Roman"/>
          <w:szCs w:val="24"/>
          <w:lang w:eastAsia="zh-CN"/>
        </w:rPr>
        <w:t>- Đơn giá sử dụng tính dự toán kinh phí cải tạo, phục hồi môi trường; đơn giá, định mức của các bộ, ngành và địa phương liên quan; bản đồ quy hoạch sử dụng đất (nếu có).</w:t>
      </w:r>
    </w:p>
    <w:p w:rsidR="00EA0017" w:rsidRPr="00F40A29" w:rsidRDefault="00EA0017" w:rsidP="00EA0017">
      <w:pPr>
        <w:spacing w:before="120" w:after="0" w:line="260" w:lineRule="atLeast"/>
        <w:jc w:val="center"/>
        <w:rPr>
          <w:rFonts w:eastAsia="Times New Roman"/>
          <w:b/>
          <w:bCs/>
          <w:szCs w:val="24"/>
          <w:lang w:eastAsia="zh-CN"/>
        </w:rPr>
      </w:pPr>
    </w:p>
    <w:p w:rsidR="00EA0017" w:rsidRPr="00F40A29" w:rsidRDefault="00EA0017" w:rsidP="00EA0017">
      <w:pPr>
        <w:spacing w:before="120" w:after="0" w:line="260" w:lineRule="atLeast"/>
        <w:jc w:val="center"/>
        <w:rPr>
          <w:rFonts w:eastAsia="Times New Roman"/>
          <w:b/>
          <w:bCs/>
          <w:szCs w:val="24"/>
          <w:lang w:eastAsia="zh-CN"/>
        </w:rPr>
      </w:pPr>
    </w:p>
    <w:p w:rsidR="00EA0017" w:rsidRPr="00F40A29" w:rsidRDefault="00EA0017" w:rsidP="00EA0017">
      <w:pPr>
        <w:spacing w:before="120" w:after="0" w:line="260" w:lineRule="atLeast"/>
        <w:jc w:val="center"/>
        <w:rPr>
          <w:rFonts w:eastAsia="Times New Roman"/>
          <w:b/>
          <w:bCs/>
          <w:szCs w:val="24"/>
          <w:lang w:eastAsia="zh-CN"/>
        </w:rPr>
      </w:pPr>
    </w:p>
    <w:p w:rsidR="00EA0017" w:rsidRPr="00F40A29" w:rsidRDefault="00EA0017" w:rsidP="00EA0017">
      <w:pPr>
        <w:spacing w:before="120" w:after="0" w:line="260" w:lineRule="atLeast"/>
        <w:jc w:val="center"/>
        <w:rPr>
          <w:rFonts w:eastAsia="Times New Roman"/>
          <w:b/>
          <w:bCs/>
          <w:szCs w:val="24"/>
          <w:lang w:eastAsia="zh-CN"/>
        </w:rPr>
      </w:pPr>
    </w:p>
    <w:p w:rsidR="00EA0017" w:rsidRPr="00F40A29" w:rsidRDefault="00EA0017" w:rsidP="00EA0017">
      <w:pPr>
        <w:spacing w:before="120" w:after="0" w:line="260" w:lineRule="atLeast"/>
        <w:jc w:val="center"/>
        <w:rPr>
          <w:rFonts w:eastAsia="Times New Roman"/>
          <w:b/>
          <w:bCs/>
          <w:szCs w:val="24"/>
          <w:lang w:eastAsia="zh-CN"/>
        </w:rPr>
      </w:pPr>
    </w:p>
    <w:p w:rsidR="00EA0017" w:rsidRPr="00F40A29" w:rsidRDefault="00EA0017" w:rsidP="00EA0017">
      <w:pPr>
        <w:spacing w:before="120" w:after="0" w:line="260" w:lineRule="atLeast"/>
        <w:jc w:val="center"/>
        <w:rPr>
          <w:rFonts w:eastAsia="Times New Roman"/>
          <w:b/>
          <w:bCs/>
          <w:szCs w:val="24"/>
          <w:lang w:eastAsia="zh-CN"/>
        </w:rPr>
      </w:pPr>
    </w:p>
    <w:p w:rsidR="00EA0017" w:rsidRPr="00F40A29" w:rsidRDefault="00EA0017" w:rsidP="00EA0017">
      <w:pPr>
        <w:spacing w:before="120" w:after="0" w:line="260" w:lineRule="atLeast"/>
        <w:jc w:val="center"/>
        <w:rPr>
          <w:rFonts w:eastAsia="Times New Roman"/>
          <w:b/>
          <w:bCs/>
          <w:szCs w:val="24"/>
          <w:lang w:eastAsia="zh-CN"/>
        </w:rPr>
      </w:pPr>
    </w:p>
    <w:p w:rsidR="00EA0017" w:rsidRPr="00F40A29" w:rsidRDefault="00EA0017" w:rsidP="00EA0017">
      <w:pPr>
        <w:spacing w:before="120" w:after="0" w:line="260" w:lineRule="atLeast"/>
        <w:jc w:val="center"/>
        <w:rPr>
          <w:rFonts w:eastAsia="Times New Roman"/>
          <w:b/>
          <w:bCs/>
          <w:szCs w:val="24"/>
          <w:lang w:eastAsia="zh-CN"/>
        </w:rPr>
      </w:pPr>
    </w:p>
    <w:p w:rsidR="00EA0017" w:rsidRPr="00F40A29" w:rsidRDefault="00EA0017" w:rsidP="00EA0017">
      <w:pPr>
        <w:spacing w:before="120" w:after="0" w:line="260" w:lineRule="atLeast"/>
        <w:jc w:val="center"/>
        <w:rPr>
          <w:rFonts w:eastAsia="Times New Roman"/>
          <w:b/>
          <w:bCs/>
          <w:szCs w:val="24"/>
          <w:lang w:eastAsia="zh-CN"/>
        </w:rPr>
      </w:pPr>
    </w:p>
    <w:p w:rsidR="00EA0017" w:rsidRPr="00F40A29" w:rsidRDefault="00EA0017" w:rsidP="00EA0017">
      <w:pPr>
        <w:spacing w:before="120" w:after="0" w:line="260" w:lineRule="atLeast"/>
        <w:jc w:val="center"/>
        <w:rPr>
          <w:rFonts w:eastAsia="Times New Roman"/>
          <w:b/>
          <w:bCs/>
          <w:szCs w:val="24"/>
          <w:lang w:eastAsia="zh-CN"/>
        </w:rPr>
      </w:pPr>
    </w:p>
    <w:p w:rsidR="00EA0017" w:rsidRPr="00F40A29" w:rsidRDefault="00EA0017" w:rsidP="00EA0017">
      <w:pPr>
        <w:spacing w:before="120" w:after="0" w:line="260" w:lineRule="atLeast"/>
        <w:jc w:val="center"/>
        <w:rPr>
          <w:rFonts w:eastAsia="Times New Roman"/>
          <w:b/>
          <w:bCs/>
          <w:szCs w:val="24"/>
          <w:lang w:eastAsia="zh-CN"/>
        </w:rPr>
      </w:pPr>
    </w:p>
    <w:p w:rsidR="00EA0017" w:rsidRPr="00F40A29" w:rsidRDefault="00EA0017" w:rsidP="00EA0017">
      <w:pPr>
        <w:spacing w:before="120" w:after="0" w:line="260" w:lineRule="atLeast"/>
        <w:jc w:val="center"/>
        <w:rPr>
          <w:rFonts w:eastAsia="Times New Roman"/>
          <w:b/>
          <w:bCs/>
          <w:szCs w:val="24"/>
          <w:lang w:eastAsia="zh-CN"/>
        </w:rPr>
      </w:pPr>
    </w:p>
    <w:p w:rsidR="00EA0017" w:rsidRPr="00F40A29" w:rsidRDefault="00EA0017" w:rsidP="00EA0017">
      <w:pPr>
        <w:spacing w:before="120" w:after="0" w:line="260" w:lineRule="atLeast"/>
        <w:jc w:val="center"/>
        <w:rPr>
          <w:rFonts w:eastAsia="Times New Roman"/>
          <w:b/>
          <w:bCs/>
          <w:szCs w:val="24"/>
          <w:lang w:eastAsia="zh-CN"/>
        </w:rPr>
      </w:pPr>
    </w:p>
    <w:p w:rsidR="00EA0017" w:rsidRPr="00F40A29" w:rsidRDefault="00EA0017" w:rsidP="00EA0017">
      <w:pPr>
        <w:spacing w:before="120" w:after="0" w:line="260" w:lineRule="atLeast"/>
        <w:jc w:val="center"/>
        <w:rPr>
          <w:rFonts w:eastAsia="Times New Roman"/>
          <w:b/>
          <w:bCs/>
          <w:szCs w:val="24"/>
          <w:lang w:eastAsia="zh-CN"/>
        </w:rPr>
      </w:pPr>
    </w:p>
    <w:p w:rsidR="00EA0017" w:rsidRPr="00F40A29" w:rsidRDefault="00EA0017" w:rsidP="00EA0017">
      <w:pPr>
        <w:spacing w:before="120" w:after="0" w:line="260" w:lineRule="atLeast"/>
        <w:jc w:val="center"/>
        <w:rPr>
          <w:rFonts w:eastAsia="Times New Roman"/>
          <w:b/>
          <w:bCs/>
          <w:szCs w:val="24"/>
          <w:lang w:eastAsia="zh-CN"/>
        </w:rPr>
      </w:pPr>
    </w:p>
    <w:p w:rsidR="00EA0017" w:rsidRPr="00F40A29" w:rsidRDefault="00EA0017" w:rsidP="00EA0017">
      <w:pPr>
        <w:spacing w:before="120" w:after="0" w:line="260" w:lineRule="atLeast"/>
        <w:jc w:val="center"/>
        <w:rPr>
          <w:rFonts w:eastAsia="Times New Roman"/>
          <w:b/>
          <w:bCs/>
          <w:szCs w:val="24"/>
          <w:lang w:eastAsia="zh-CN"/>
        </w:rPr>
      </w:pPr>
    </w:p>
    <w:p w:rsidR="00EA0017" w:rsidRPr="00F40A29" w:rsidRDefault="00EA0017" w:rsidP="00EA0017">
      <w:pPr>
        <w:spacing w:before="120" w:after="0" w:line="260" w:lineRule="atLeast"/>
        <w:jc w:val="center"/>
        <w:rPr>
          <w:rFonts w:eastAsia="Times New Roman"/>
          <w:b/>
          <w:bCs/>
          <w:szCs w:val="24"/>
          <w:lang w:eastAsia="zh-CN"/>
        </w:rPr>
      </w:pPr>
    </w:p>
    <w:p w:rsidR="00EA0017" w:rsidRPr="00F40A29" w:rsidRDefault="00EA0017" w:rsidP="00EA0017">
      <w:pPr>
        <w:spacing w:before="120" w:after="0" w:line="260" w:lineRule="atLeast"/>
        <w:jc w:val="center"/>
        <w:rPr>
          <w:rFonts w:eastAsia="Times New Roman"/>
          <w:szCs w:val="24"/>
          <w:lang w:eastAsia="zh-CN"/>
        </w:rPr>
      </w:pPr>
      <w:r w:rsidRPr="00F40A29">
        <w:rPr>
          <w:rFonts w:eastAsia="Times New Roman"/>
          <w:b/>
          <w:bCs/>
          <w:szCs w:val="24"/>
          <w:lang w:eastAsia="zh-CN"/>
        </w:rPr>
        <w:br w:type="page"/>
      </w:r>
      <w:r w:rsidRPr="00F40A29">
        <w:rPr>
          <w:rFonts w:eastAsia="Times New Roman"/>
          <w:b/>
          <w:bCs/>
          <w:szCs w:val="24"/>
          <w:lang w:eastAsia="zh-CN"/>
        </w:rPr>
        <w:lastRenderedPageBreak/>
        <w:t>PHỤ LỤC SỐ 10</w:t>
      </w:r>
    </w:p>
    <w:p w:rsidR="00EA0017" w:rsidRPr="00F40A29" w:rsidRDefault="00EA0017" w:rsidP="00EA0017">
      <w:pPr>
        <w:spacing w:before="120" w:after="0" w:line="260" w:lineRule="atLeast"/>
        <w:jc w:val="center"/>
        <w:rPr>
          <w:rFonts w:eastAsia="Times New Roman"/>
          <w:szCs w:val="24"/>
          <w:lang w:eastAsia="zh-CN"/>
        </w:rPr>
      </w:pPr>
      <w:r w:rsidRPr="00F40A29">
        <w:rPr>
          <w:rFonts w:eastAsia="Times New Roman"/>
          <w:b/>
          <w:sz w:val="24"/>
          <w:szCs w:val="24"/>
          <w:lang w:eastAsia="zh-CN"/>
        </w:rPr>
        <w:t xml:space="preserve">MẪU XÁC NHẬN VÀO MẶT SAU PHỤ BÌA CỦA PHƯƠNG ÁN/PHƯƠNG ÁN BỔ SUNG ĐÃ PHÊ </w:t>
      </w:r>
      <w:proofErr w:type="gramStart"/>
      <w:r w:rsidRPr="00F40A29">
        <w:rPr>
          <w:rFonts w:eastAsia="Times New Roman"/>
          <w:b/>
          <w:sz w:val="24"/>
          <w:szCs w:val="24"/>
          <w:lang w:eastAsia="zh-CN"/>
        </w:rPr>
        <w:t>DUYỆT</w:t>
      </w:r>
      <w:proofErr w:type="gramEnd"/>
      <w:r w:rsidRPr="00F40A29">
        <w:rPr>
          <w:rFonts w:eastAsia="Times New Roman"/>
          <w:b/>
          <w:sz w:val="24"/>
          <w:szCs w:val="24"/>
          <w:lang w:eastAsia="zh-CN"/>
        </w:rPr>
        <w:br/>
      </w:r>
      <w:r w:rsidRPr="00F40A29">
        <w:rPr>
          <w:rFonts w:eastAsia="Times New Roman"/>
          <w:i/>
          <w:iCs/>
          <w:szCs w:val="24"/>
          <w:lang w:eastAsia="zh-CN"/>
        </w:rPr>
        <w:t>(Ban hành kèm theo Thông tư số 38/2015/TT-BTNMT ngày 30/6/2015 của Bộ Tài nguyên và Môi trường)</w:t>
      </w:r>
    </w:p>
    <w:p w:rsidR="00EA0017" w:rsidRPr="00F40A29" w:rsidRDefault="00EA0017" w:rsidP="00EA0017">
      <w:pPr>
        <w:spacing w:before="120" w:after="0" w:line="260" w:lineRule="atLeast"/>
        <w:rPr>
          <w:rFonts w:eastAsia="Times New Roman"/>
          <w:szCs w:val="24"/>
          <w:lang w:eastAsia="zh-CN"/>
        </w:rPr>
      </w:pPr>
      <w:proofErr w:type="gramStart"/>
      <w:r w:rsidRPr="00F40A29">
        <w:rPr>
          <w:rFonts w:eastAsia="Times New Roman"/>
          <w:b/>
          <w:bCs/>
          <w:i/>
          <w:iCs/>
          <w:szCs w:val="24"/>
          <w:lang w:eastAsia="zh-CN"/>
        </w:rPr>
        <w:t>b</w:t>
      </w:r>
      <w:proofErr w:type="gramEnd"/>
      <w:r w:rsidRPr="00F40A29">
        <w:rPr>
          <w:rFonts w:eastAsia="Times New Roman"/>
          <w:b/>
          <w:bCs/>
          <w:i/>
          <w:iCs/>
          <w:szCs w:val="24"/>
          <w:lang w:eastAsia="zh-CN"/>
        </w:rPr>
        <w:t>. Đối với phương án cải tạo, phục hồi môi trường bổ sung</w:t>
      </w:r>
    </w:p>
    <w:tbl>
      <w:tblPr>
        <w:tblW w:w="0" w:type="auto"/>
        <w:tblCellSpacing w:w="0" w:type="dxa"/>
        <w:tblInd w:w="12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072"/>
      </w:tblGrid>
      <w:tr w:rsidR="00EA0017" w:rsidRPr="00F40A29" w:rsidTr="003231F7">
        <w:trPr>
          <w:tblCellSpacing w:w="0" w:type="dxa"/>
        </w:trPr>
        <w:tc>
          <w:tcPr>
            <w:tcW w:w="90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017" w:rsidRPr="00F40A29" w:rsidRDefault="00EA0017" w:rsidP="003231F7">
            <w:pPr>
              <w:spacing w:before="120" w:after="0" w:line="260" w:lineRule="atLeast"/>
              <w:rPr>
                <w:rFonts w:eastAsia="Times New Roman"/>
                <w:szCs w:val="24"/>
                <w:lang w:eastAsia="zh-CN"/>
              </w:rPr>
            </w:pPr>
            <w:r w:rsidRPr="00F40A29">
              <w:rPr>
                <w:rFonts w:eastAsia="Times New Roman"/>
                <w:b/>
                <w:bCs/>
                <w:szCs w:val="24"/>
                <w:lang w:eastAsia="zh-CN"/>
              </w:rPr>
              <w:t>… (1) … xác nhận: phương án cải tạo, phục hồi môi trường bổ sung “…(2) …” được phê duyệt tại Quyết định số … ngày … tháng… năm … của … (3) …</w:t>
            </w:r>
          </w:p>
          <w:p w:rsidR="00EA0017" w:rsidRPr="00F40A29" w:rsidRDefault="00EA0017" w:rsidP="003231F7">
            <w:pPr>
              <w:spacing w:before="120" w:after="0" w:line="260" w:lineRule="atLeast"/>
              <w:rPr>
                <w:rFonts w:eastAsia="Times New Roman"/>
                <w:szCs w:val="24"/>
                <w:lang w:eastAsia="zh-CN"/>
              </w:rPr>
            </w:pPr>
            <w:r w:rsidRPr="00F40A29">
              <w:rPr>
                <w:rFonts w:eastAsia="Times New Roman"/>
                <w:i/>
                <w:iCs/>
                <w:szCs w:val="24"/>
                <w:lang w:eastAsia="zh-CN"/>
              </w:rPr>
              <w:t> </w:t>
            </w:r>
          </w:p>
          <w:tbl>
            <w:tblPr>
              <w:tblW w:w="9228" w:type="dxa"/>
              <w:tblCellSpacing w:w="0" w:type="dxa"/>
              <w:tblLayout w:type="fixed"/>
              <w:tblCellMar>
                <w:left w:w="0" w:type="dxa"/>
                <w:right w:w="0" w:type="dxa"/>
              </w:tblCellMar>
              <w:tblLook w:val="04A0" w:firstRow="1" w:lastRow="0" w:firstColumn="1" w:lastColumn="0" w:noHBand="0" w:noVBand="1"/>
            </w:tblPr>
            <w:tblGrid>
              <w:gridCol w:w="4268"/>
              <w:gridCol w:w="4960"/>
            </w:tblGrid>
            <w:tr w:rsidR="00EA0017" w:rsidRPr="00F40A29" w:rsidTr="003231F7">
              <w:trPr>
                <w:tblCellSpacing w:w="0" w:type="dxa"/>
              </w:trPr>
              <w:tc>
                <w:tcPr>
                  <w:tcW w:w="4268" w:type="dxa"/>
                  <w:tcMar>
                    <w:top w:w="0" w:type="dxa"/>
                    <w:left w:w="108" w:type="dxa"/>
                    <w:bottom w:w="0" w:type="dxa"/>
                    <w:right w:w="108" w:type="dxa"/>
                  </w:tcMar>
                  <w:hideMark/>
                </w:tcPr>
                <w:p w:rsidR="00EA0017" w:rsidRPr="00F40A29" w:rsidRDefault="00EA0017" w:rsidP="003231F7">
                  <w:pPr>
                    <w:spacing w:before="120" w:after="0" w:line="260" w:lineRule="atLeast"/>
                    <w:rPr>
                      <w:rFonts w:eastAsia="Times New Roman"/>
                      <w:szCs w:val="24"/>
                      <w:lang w:eastAsia="zh-CN"/>
                    </w:rPr>
                  </w:pPr>
                  <w:r w:rsidRPr="00F40A29">
                    <w:rPr>
                      <w:rFonts w:eastAsia="Times New Roman"/>
                      <w:b/>
                      <w:bCs/>
                      <w:szCs w:val="24"/>
                      <w:lang w:eastAsia="zh-CN"/>
                    </w:rPr>
                    <w:t> </w:t>
                  </w:r>
                </w:p>
              </w:tc>
              <w:tc>
                <w:tcPr>
                  <w:tcW w:w="4960" w:type="dxa"/>
                  <w:tcMar>
                    <w:top w:w="0" w:type="dxa"/>
                    <w:left w:w="108" w:type="dxa"/>
                    <w:bottom w:w="0" w:type="dxa"/>
                    <w:right w:w="108" w:type="dxa"/>
                  </w:tcMar>
                  <w:hideMark/>
                </w:tcPr>
                <w:p w:rsidR="00EA0017" w:rsidRPr="00F40A29" w:rsidRDefault="00EA0017" w:rsidP="003231F7">
                  <w:pPr>
                    <w:spacing w:before="120" w:after="240" w:line="260" w:lineRule="atLeast"/>
                    <w:jc w:val="center"/>
                    <w:rPr>
                      <w:rFonts w:eastAsia="Times New Roman"/>
                      <w:szCs w:val="24"/>
                      <w:lang w:eastAsia="zh-CN"/>
                    </w:rPr>
                  </w:pPr>
                  <w:r w:rsidRPr="00F40A29">
                    <w:rPr>
                      <w:rFonts w:eastAsia="Times New Roman"/>
                      <w:i/>
                      <w:iCs/>
                      <w:szCs w:val="24"/>
                      <w:lang w:eastAsia="zh-CN"/>
                    </w:rPr>
                    <w:t>(Địa danh), ngày … tháng … năm…</w:t>
                  </w:r>
                  <w:r w:rsidRPr="00F40A29">
                    <w:rPr>
                      <w:rFonts w:eastAsia="Times New Roman"/>
                      <w:szCs w:val="24"/>
                      <w:lang w:eastAsia="zh-CN"/>
                    </w:rPr>
                    <w:br/>
                  </w:r>
                  <w:r w:rsidRPr="00F40A29">
                    <w:rPr>
                      <w:rFonts w:eastAsia="Times New Roman"/>
                      <w:b/>
                      <w:bCs/>
                      <w:szCs w:val="24"/>
                      <w:lang w:eastAsia="zh-CN"/>
                    </w:rPr>
                    <w:t>Thủ trưởng cơ quan phê duyệt</w:t>
                  </w:r>
                  <w:r w:rsidRPr="00F40A29">
                    <w:rPr>
                      <w:rFonts w:eastAsia="Times New Roman"/>
                      <w:szCs w:val="24"/>
                      <w:lang w:eastAsia="zh-CN"/>
                    </w:rPr>
                    <w:br/>
                    <w:t>(Ký, ghi họ tên, chức danh, đóng dấu)</w:t>
                  </w:r>
                  <w:r w:rsidRPr="00F40A29">
                    <w:rPr>
                      <w:rFonts w:eastAsia="Times New Roman"/>
                      <w:szCs w:val="24"/>
                      <w:lang w:eastAsia="zh-CN"/>
                    </w:rPr>
                    <w:br/>
                  </w:r>
                  <w:r w:rsidRPr="00F40A29">
                    <w:rPr>
                      <w:rFonts w:eastAsia="Times New Roman"/>
                      <w:szCs w:val="24"/>
                      <w:lang w:eastAsia="zh-CN"/>
                    </w:rPr>
                    <w:br/>
                  </w:r>
                  <w:r w:rsidRPr="00F40A29">
                    <w:rPr>
                      <w:rFonts w:eastAsia="Times New Roman"/>
                      <w:szCs w:val="24"/>
                      <w:lang w:eastAsia="zh-CN"/>
                    </w:rPr>
                    <w:br/>
                  </w:r>
                </w:p>
              </w:tc>
            </w:tr>
          </w:tbl>
          <w:p w:rsidR="00EA0017" w:rsidRPr="00F40A29" w:rsidRDefault="00EA0017" w:rsidP="003231F7">
            <w:pPr>
              <w:spacing w:after="0" w:line="240" w:lineRule="auto"/>
              <w:rPr>
                <w:rFonts w:eastAsia="Times New Roman"/>
                <w:szCs w:val="24"/>
                <w:lang w:eastAsia="zh-CN"/>
              </w:rPr>
            </w:pPr>
          </w:p>
        </w:tc>
      </w:tr>
    </w:tbl>
    <w:p w:rsidR="00EA0017" w:rsidRPr="00F40A29" w:rsidRDefault="00EA0017" w:rsidP="00EA0017">
      <w:pPr>
        <w:spacing w:before="120" w:after="0" w:line="260" w:lineRule="atLeast"/>
        <w:jc w:val="both"/>
        <w:rPr>
          <w:rFonts w:eastAsia="Times New Roman"/>
          <w:szCs w:val="24"/>
          <w:lang w:eastAsia="zh-CN"/>
        </w:rPr>
      </w:pPr>
      <w:r w:rsidRPr="00F40A29">
        <w:rPr>
          <w:rFonts w:eastAsia="Times New Roman"/>
          <w:b/>
          <w:bCs/>
          <w:i/>
          <w:iCs/>
          <w:szCs w:val="24"/>
          <w:lang w:eastAsia="zh-CN"/>
        </w:rPr>
        <w:t>Ghi chú: </w:t>
      </w:r>
      <w:r w:rsidRPr="00F40A29">
        <w:rPr>
          <w:rFonts w:eastAsia="Times New Roman"/>
          <w:szCs w:val="24"/>
          <w:lang w:eastAsia="zh-CN"/>
        </w:rPr>
        <w:t>(</w:t>
      </w:r>
      <w:r w:rsidRPr="00F40A29">
        <w:rPr>
          <w:rFonts w:eastAsia="Times New Roman"/>
          <w:i/>
          <w:iCs/>
          <w:szCs w:val="24"/>
          <w:lang w:eastAsia="zh-CN"/>
        </w:rPr>
        <w:t xml:space="preserve">1) Cơ quan có thẩm quyền hoặc được ủy quyền xác nhận; (2) Tên đầy đủ của phương án; (3) Cơ quan có thẩm quyền phê duyệt phương </w:t>
      </w:r>
      <w:proofErr w:type="gramStart"/>
      <w:r w:rsidRPr="00F40A29">
        <w:rPr>
          <w:rFonts w:eastAsia="Times New Roman"/>
          <w:i/>
          <w:iCs/>
          <w:szCs w:val="24"/>
          <w:lang w:eastAsia="zh-CN"/>
        </w:rPr>
        <w:t>án</w:t>
      </w:r>
      <w:proofErr w:type="gramEnd"/>
      <w:r w:rsidRPr="00F40A29">
        <w:rPr>
          <w:rFonts w:eastAsia="Times New Roman"/>
          <w:i/>
          <w:iCs/>
          <w:szCs w:val="24"/>
          <w:lang w:eastAsia="zh-CN"/>
        </w:rPr>
        <w:t xml:space="preserve"> cải tạo, phục hồi môi trường/phương án cải tạo, phục hồi môi trường bổ sung</w:t>
      </w:r>
      <w:r w:rsidRPr="00F40A29">
        <w:rPr>
          <w:rFonts w:eastAsia="Times New Roman"/>
          <w:szCs w:val="24"/>
          <w:lang w:eastAsia="zh-CN"/>
        </w:rPr>
        <w:t>.</w:t>
      </w:r>
    </w:p>
    <w:p w:rsidR="00EA0017" w:rsidRPr="00F40A29" w:rsidRDefault="00EA0017" w:rsidP="00EA0017">
      <w:pPr>
        <w:spacing w:before="120" w:after="0" w:line="260" w:lineRule="atLeast"/>
        <w:rPr>
          <w:rFonts w:eastAsia="Times New Roman"/>
          <w:szCs w:val="24"/>
          <w:lang w:eastAsia="zh-CN"/>
        </w:rPr>
      </w:pPr>
    </w:p>
    <w:p w:rsidR="00EA0017" w:rsidRPr="00F40A29" w:rsidRDefault="00EA0017" w:rsidP="00EA0017">
      <w:pPr>
        <w:spacing w:before="120" w:after="0" w:line="260" w:lineRule="atLeast"/>
        <w:rPr>
          <w:rFonts w:eastAsia="Times New Roman"/>
          <w:szCs w:val="24"/>
          <w:lang w:eastAsia="zh-CN"/>
        </w:rPr>
      </w:pPr>
    </w:p>
    <w:p w:rsidR="00EA0017" w:rsidRPr="00F40A29" w:rsidRDefault="00EA0017" w:rsidP="00EA0017">
      <w:pPr>
        <w:spacing w:before="120" w:after="0" w:line="260" w:lineRule="atLeast"/>
        <w:rPr>
          <w:rFonts w:eastAsia="Times New Roman"/>
          <w:szCs w:val="24"/>
          <w:lang w:eastAsia="zh-CN"/>
        </w:rPr>
      </w:pPr>
    </w:p>
    <w:p w:rsidR="00EA0017" w:rsidRPr="00F40A29" w:rsidRDefault="00EA0017" w:rsidP="00EA0017">
      <w:pPr>
        <w:spacing w:before="120" w:after="0" w:line="260" w:lineRule="atLeast"/>
        <w:rPr>
          <w:rFonts w:eastAsia="Times New Roman"/>
          <w:szCs w:val="24"/>
          <w:lang w:eastAsia="zh-CN"/>
        </w:rPr>
      </w:pPr>
    </w:p>
    <w:p w:rsidR="00EA0017" w:rsidRPr="00F40A29" w:rsidRDefault="00EA0017" w:rsidP="00EA0017">
      <w:pPr>
        <w:spacing w:before="120" w:after="0" w:line="260" w:lineRule="atLeast"/>
        <w:rPr>
          <w:rFonts w:eastAsia="Times New Roman"/>
          <w:szCs w:val="24"/>
          <w:lang w:eastAsia="zh-CN"/>
        </w:rPr>
      </w:pPr>
    </w:p>
    <w:p w:rsidR="00EA0017" w:rsidRPr="00F40A29" w:rsidRDefault="00EA0017" w:rsidP="00EA0017">
      <w:pPr>
        <w:spacing w:before="120" w:after="0" w:line="260" w:lineRule="atLeast"/>
        <w:rPr>
          <w:rFonts w:eastAsia="Times New Roman"/>
          <w:szCs w:val="24"/>
          <w:lang w:eastAsia="zh-CN"/>
        </w:rPr>
      </w:pPr>
    </w:p>
    <w:p w:rsidR="00EA0017" w:rsidRPr="00F40A29" w:rsidRDefault="00EA0017" w:rsidP="00EA0017">
      <w:pPr>
        <w:spacing w:before="120" w:after="0" w:line="260" w:lineRule="atLeast"/>
        <w:rPr>
          <w:rFonts w:eastAsia="Times New Roman"/>
          <w:szCs w:val="24"/>
          <w:lang w:eastAsia="zh-CN"/>
        </w:rPr>
      </w:pPr>
    </w:p>
    <w:p w:rsidR="00EA0017" w:rsidRPr="00F40A29" w:rsidRDefault="00EA0017" w:rsidP="00EA0017">
      <w:pPr>
        <w:spacing w:before="120" w:after="0" w:line="260" w:lineRule="atLeast"/>
        <w:rPr>
          <w:rFonts w:eastAsia="Times New Roman"/>
          <w:szCs w:val="24"/>
          <w:lang w:eastAsia="zh-CN"/>
        </w:rPr>
      </w:pPr>
    </w:p>
    <w:p w:rsidR="00EA0017" w:rsidRPr="00F40A29" w:rsidRDefault="00EA0017" w:rsidP="00EA0017">
      <w:pPr>
        <w:spacing w:before="120" w:after="0" w:line="260" w:lineRule="atLeast"/>
        <w:rPr>
          <w:rFonts w:eastAsia="Times New Roman"/>
          <w:szCs w:val="24"/>
          <w:lang w:eastAsia="zh-CN"/>
        </w:rPr>
      </w:pPr>
    </w:p>
    <w:p w:rsidR="00EA0017" w:rsidRPr="00F40A29" w:rsidRDefault="00EA0017" w:rsidP="00EA0017">
      <w:pPr>
        <w:spacing w:before="120" w:after="0" w:line="260" w:lineRule="atLeast"/>
        <w:rPr>
          <w:rFonts w:eastAsia="Times New Roman"/>
          <w:szCs w:val="24"/>
          <w:lang w:eastAsia="zh-CN"/>
        </w:rPr>
      </w:pPr>
    </w:p>
    <w:p w:rsidR="00EA0017" w:rsidRPr="00F40A29" w:rsidRDefault="00EA0017" w:rsidP="00EA0017">
      <w:pPr>
        <w:spacing w:before="120" w:after="0" w:line="260" w:lineRule="atLeast"/>
        <w:rPr>
          <w:rFonts w:eastAsia="Times New Roman"/>
          <w:szCs w:val="24"/>
          <w:lang w:eastAsia="zh-CN"/>
        </w:rPr>
      </w:pPr>
    </w:p>
    <w:p w:rsidR="00EA0017" w:rsidRPr="00F40A29" w:rsidRDefault="00EA0017" w:rsidP="00EA0017">
      <w:pPr>
        <w:tabs>
          <w:tab w:val="left" w:pos="720"/>
        </w:tabs>
        <w:spacing w:before="120" w:after="120" w:line="240" w:lineRule="auto"/>
        <w:ind w:firstLine="567"/>
        <w:jc w:val="both"/>
        <w:rPr>
          <w:rFonts w:eastAsia="MS Mincho"/>
          <w:szCs w:val="24"/>
          <w:lang w:eastAsia="ja-JP"/>
        </w:rPr>
      </w:pPr>
    </w:p>
    <w:p w:rsidR="00885BCF" w:rsidRPr="00DA4317" w:rsidRDefault="00EA0017" w:rsidP="00EA0017">
      <w:bookmarkStart w:id="0" w:name="_GoBack"/>
      <w:bookmarkEnd w:id="0"/>
      <w:r w:rsidRPr="00F40A29">
        <w:rPr>
          <w:rFonts w:eastAsia="MS Mincho"/>
          <w:i/>
          <w:szCs w:val="24"/>
          <w:lang w:val="vi-VN" w:eastAsia="ja-JP"/>
        </w:rPr>
        <w:br w:type="page"/>
      </w:r>
    </w:p>
    <w:sectPr w:rsidR="00885BCF" w:rsidRPr="00DA4317" w:rsidSect="001236F4">
      <w:footerReference w:type="default" r:id="rId9"/>
      <w:type w:val="continuous"/>
      <w:pgSz w:w="11907" w:h="16840" w:code="9"/>
      <w:pgMar w:top="1134" w:right="851" w:bottom="1134" w:left="1701" w:header="454"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5F6" w:rsidRDefault="006C55F6" w:rsidP="00AC50BF">
      <w:pPr>
        <w:spacing w:before="0" w:after="0" w:line="240" w:lineRule="auto"/>
      </w:pPr>
      <w:r>
        <w:separator/>
      </w:r>
    </w:p>
  </w:endnote>
  <w:endnote w:type="continuationSeparator" w:id="0">
    <w:p w:rsidR="006C55F6" w:rsidRDefault="006C55F6" w:rsidP="00AC50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Lucida sans">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nArial">
    <w:panose1 w:val="020B7200000000000000"/>
    <w:charset w:val="00"/>
    <w:family w:val="swiss"/>
    <w:pitch w:val="variable"/>
    <w:sig w:usb0="00000007" w:usb1="00000000" w:usb2="00000000" w:usb3="00000000" w:csb0="00000011" w:csb1="00000000"/>
  </w:font>
  <w:font w:name="VNI-Times">
    <w:panose1 w:val="00000000000000000000"/>
    <w:charset w:val="00"/>
    <w:family w:val="auto"/>
    <w:pitch w:val="variable"/>
    <w:sig w:usb0="00000007" w:usb1="00000000" w:usb2="00000000" w:usb3="00000000" w:csb0="00000013"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4333"/>
      <w:docPartObj>
        <w:docPartGallery w:val="Page Numbers (Bottom of Page)"/>
        <w:docPartUnique/>
      </w:docPartObj>
    </w:sdtPr>
    <w:sdtEndPr/>
    <w:sdtContent>
      <w:p w:rsidR="00C52429" w:rsidRDefault="00C52429" w:rsidP="00EB0BAD">
        <w:pPr>
          <w:pStyle w:val="Footer"/>
          <w:tabs>
            <w:tab w:val="clear" w:pos="4680"/>
            <w:tab w:val="clear" w:pos="9360"/>
          </w:tabs>
          <w:jc w:val="right"/>
        </w:pPr>
        <w:r>
          <w:fldChar w:fldCharType="begin"/>
        </w:r>
        <w:r>
          <w:instrText xml:space="preserve"> PAGE   \* MERGEFORMAT </w:instrText>
        </w:r>
        <w:r>
          <w:fldChar w:fldCharType="separate"/>
        </w:r>
        <w:r w:rsidR="00EA0017">
          <w:rPr>
            <w:noProof/>
          </w:rPr>
          <w:t>8</w:t>
        </w:r>
        <w:r>
          <w:rPr>
            <w:noProof/>
          </w:rPr>
          <w:fldChar w:fldCharType="end"/>
        </w:r>
      </w:p>
    </w:sdtContent>
  </w:sdt>
  <w:p w:rsidR="00C52429" w:rsidRDefault="00C52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5F6" w:rsidRDefault="006C55F6" w:rsidP="00AC50BF">
      <w:pPr>
        <w:spacing w:before="0" w:after="0" w:line="240" w:lineRule="auto"/>
      </w:pPr>
      <w:r>
        <w:separator/>
      </w:r>
    </w:p>
  </w:footnote>
  <w:footnote w:type="continuationSeparator" w:id="0">
    <w:p w:rsidR="006C55F6" w:rsidRDefault="006C55F6" w:rsidP="00AC50B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328EC"/>
    <w:multiLevelType w:val="hybridMultilevel"/>
    <w:tmpl w:val="BCC42B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0204BA"/>
    <w:multiLevelType w:val="hybridMultilevel"/>
    <w:tmpl w:val="B2141B16"/>
    <w:lvl w:ilvl="0" w:tplc="552E30DC">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35C7DB5"/>
    <w:multiLevelType w:val="hybridMultilevel"/>
    <w:tmpl w:val="97D8CA78"/>
    <w:lvl w:ilvl="0" w:tplc="2586FFFA">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67D94674"/>
    <w:multiLevelType w:val="hybridMultilevel"/>
    <w:tmpl w:val="2542A0EE"/>
    <w:lvl w:ilvl="0" w:tplc="A8FE8F80">
      <w:start w:val="1"/>
      <w:numFmt w:val="decimal"/>
      <w:lvlText w:val="%1."/>
      <w:lvlJc w:val="left"/>
      <w:pPr>
        <w:ind w:left="900" w:hanging="360"/>
      </w:pPr>
      <w:rPr>
        <w:rFonts w:hint="default"/>
      </w:rPr>
    </w:lvl>
    <w:lvl w:ilvl="1" w:tplc="92A09FD8">
      <w:numFmt w:val="bullet"/>
      <w:lvlText w:val="-"/>
      <w:lvlJc w:val="left"/>
      <w:pPr>
        <w:tabs>
          <w:tab w:val="num" w:pos="1202"/>
        </w:tabs>
        <w:ind w:left="1202" w:firstLine="58"/>
      </w:pPr>
      <w:rPr>
        <w:rFonts w:ascii=".VnLucida sans" w:eastAsia=".VnLucida sans" w:hAnsi=".VnLucida sans" w:cs=".VnLucida sans" w:hint="default"/>
      </w:rPr>
    </w:lvl>
    <w:lvl w:ilvl="2" w:tplc="5BBEEAFE">
      <w:numFmt w:val="bullet"/>
      <w:lvlText w:val="-"/>
      <w:lvlJc w:val="left"/>
      <w:pPr>
        <w:tabs>
          <w:tab w:val="num" w:pos="2520"/>
        </w:tabs>
        <w:ind w:left="2520" w:hanging="360"/>
      </w:pPr>
      <w:rPr>
        <w:rFonts w:ascii=".VnLucida sans" w:eastAsia=".VnLucida sans" w:hAnsi=".VnLucida sans" w:cs=".VnLucida san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935"/>
    <w:rsid w:val="00004E08"/>
    <w:rsid w:val="00007046"/>
    <w:rsid w:val="000128F4"/>
    <w:rsid w:val="00014766"/>
    <w:rsid w:val="000152E4"/>
    <w:rsid w:val="00025CA1"/>
    <w:rsid w:val="0003466B"/>
    <w:rsid w:val="000428B2"/>
    <w:rsid w:val="000524F7"/>
    <w:rsid w:val="0005705A"/>
    <w:rsid w:val="00057C20"/>
    <w:rsid w:val="000602BC"/>
    <w:rsid w:val="00064BBA"/>
    <w:rsid w:val="0006717A"/>
    <w:rsid w:val="000677F4"/>
    <w:rsid w:val="0007136A"/>
    <w:rsid w:val="000754F3"/>
    <w:rsid w:val="00075A64"/>
    <w:rsid w:val="00081CCB"/>
    <w:rsid w:val="00083027"/>
    <w:rsid w:val="00085CAE"/>
    <w:rsid w:val="000A2003"/>
    <w:rsid w:val="000A2975"/>
    <w:rsid w:val="000A4F43"/>
    <w:rsid w:val="000B28BD"/>
    <w:rsid w:val="000B4A1E"/>
    <w:rsid w:val="000B4BBF"/>
    <w:rsid w:val="000B5EF4"/>
    <w:rsid w:val="000B6AD5"/>
    <w:rsid w:val="000B7308"/>
    <w:rsid w:val="000B7382"/>
    <w:rsid w:val="000C160A"/>
    <w:rsid w:val="000C2088"/>
    <w:rsid w:val="000C3A4A"/>
    <w:rsid w:val="000D1E2D"/>
    <w:rsid w:val="000D39A1"/>
    <w:rsid w:val="000D5261"/>
    <w:rsid w:val="000D5E80"/>
    <w:rsid w:val="000D7592"/>
    <w:rsid w:val="000E407D"/>
    <w:rsid w:val="000F2981"/>
    <w:rsid w:val="000F4207"/>
    <w:rsid w:val="000F461D"/>
    <w:rsid w:val="000F6943"/>
    <w:rsid w:val="000F7B4A"/>
    <w:rsid w:val="00101E5F"/>
    <w:rsid w:val="0010548D"/>
    <w:rsid w:val="00110398"/>
    <w:rsid w:val="00110EB3"/>
    <w:rsid w:val="00112995"/>
    <w:rsid w:val="00116E61"/>
    <w:rsid w:val="001209DF"/>
    <w:rsid w:val="001236F4"/>
    <w:rsid w:val="001237BD"/>
    <w:rsid w:val="001247A7"/>
    <w:rsid w:val="001262E1"/>
    <w:rsid w:val="00127DC7"/>
    <w:rsid w:val="00127F88"/>
    <w:rsid w:val="00134449"/>
    <w:rsid w:val="00136CE4"/>
    <w:rsid w:val="001401D4"/>
    <w:rsid w:val="00147D41"/>
    <w:rsid w:val="00155F57"/>
    <w:rsid w:val="00156C6E"/>
    <w:rsid w:val="00157037"/>
    <w:rsid w:val="00161574"/>
    <w:rsid w:val="00162132"/>
    <w:rsid w:val="00162490"/>
    <w:rsid w:val="00162DAD"/>
    <w:rsid w:val="00163895"/>
    <w:rsid w:val="001657A8"/>
    <w:rsid w:val="00165D0B"/>
    <w:rsid w:val="00182997"/>
    <w:rsid w:val="00183AB7"/>
    <w:rsid w:val="00186730"/>
    <w:rsid w:val="00190EC0"/>
    <w:rsid w:val="00191432"/>
    <w:rsid w:val="001926A3"/>
    <w:rsid w:val="00192EF9"/>
    <w:rsid w:val="00196C48"/>
    <w:rsid w:val="0019764A"/>
    <w:rsid w:val="001A0EFD"/>
    <w:rsid w:val="001A2A2D"/>
    <w:rsid w:val="001A3C1F"/>
    <w:rsid w:val="001B1C2C"/>
    <w:rsid w:val="001B2609"/>
    <w:rsid w:val="001B33EE"/>
    <w:rsid w:val="001B4304"/>
    <w:rsid w:val="001B4D53"/>
    <w:rsid w:val="001C142F"/>
    <w:rsid w:val="001C1AE2"/>
    <w:rsid w:val="001C40DE"/>
    <w:rsid w:val="001C533F"/>
    <w:rsid w:val="001C68D4"/>
    <w:rsid w:val="001D2851"/>
    <w:rsid w:val="001E5684"/>
    <w:rsid w:val="001E757E"/>
    <w:rsid w:val="001F04D6"/>
    <w:rsid w:val="001F4E2B"/>
    <w:rsid w:val="0020318C"/>
    <w:rsid w:val="002102BE"/>
    <w:rsid w:val="002129A4"/>
    <w:rsid w:val="00212FFC"/>
    <w:rsid w:val="00213171"/>
    <w:rsid w:val="0022013F"/>
    <w:rsid w:val="0022178E"/>
    <w:rsid w:val="00221900"/>
    <w:rsid w:val="00221A9A"/>
    <w:rsid w:val="0022295C"/>
    <w:rsid w:val="00231D01"/>
    <w:rsid w:val="002425CA"/>
    <w:rsid w:val="00247BCE"/>
    <w:rsid w:val="002529B4"/>
    <w:rsid w:val="00252E1D"/>
    <w:rsid w:val="00256BDA"/>
    <w:rsid w:val="002640D4"/>
    <w:rsid w:val="00266413"/>
    <w:rsid w:val="00267313"/>
    <w:rsid w:val="00270149"/>
    <w:rsid w:val="002708E9"/>
    <w:rsid w:val="0027136A"/>
    <w:rsid w:val="00273143"/>
    <w:rsid w:val="002808F5"/>
    <w:rsid w:val="0028170E"/>
    <w:rsid w:val="00297D8C"/>
    <w:rsid w:val="002A3FBC"/>
    <w:rsid w:val="002B1742"/>
    <w:rsid w:val="002B2B12"/>
    <w:rsid w:val="002B6E58"/>
    <w:rsid w:val="002C6995"/>
    <w:rsid w:val="002D12AA"/>
    <w:rsid w:val="002D401A"/>
    <w:rsid w:val="002D5698"/>
    <w:rsid w:val="002D76A9"/>
    <w:rsid w:val="002E0179"/>
    <w:rsid w:val="002E35DE"/>
    <w:rsid w:val="002E505F"/>
    <w:rsid w:val="002E70F6"/>
    <w:rsid w:val="002F0053"/>
    <w:rsid w:val="002F0171"/>
    <w:rsid w:val="002F3E50"/>
    <w:rsid w:val="002F583D"/>
    <w:rsid w:val="00315F0E"/>
    <w:rsid w:val="003169C9"/>
    <w:rsid w:val="0032288A"/>
    <w:rsid w:val="0032301F"/>
    <w:rsid w:val="0034093C"/>
    <w:rsid w:val="00343DEB"/>
    <w:rsid w:val="00344745"/>
    <w:rsid w:val="00345A04"/>
    <w:rsid w:val="00346B4A"/>
    <w:rsid w:val="00347DAA"/>
    <w:rsid w:val="00350AF5"/>
    <w:rsid w:val="0035301B"/>
    <w:rsid w:val="00353A1F"/>
    <w:rsid w:val="00354351"/>
    <w:rsid w:val="0035511D"/>
    <w:rsid w:val="00355C69"/>
    <w:rsid w:val="003577DC"/>
    <w:rsid w:val="00362B10"/>
    <w:rsid w:val="00365B21"/>
    <w:rsid w:val="00367E04"/>
    <w:rsid w:val="003815CE"/>
    <w:rsid w:val="00384043"/>
    <w:rsid w:val="003840DE"/>
    <w:rsid w:val="0039296A"/>
    <w:rsid w:val="00394509"/>
    <w:rsid w:val="00394951"/>
    <w:rsid w:val="003A1A30"/>
    <w:rsid w:val="003A265C"/>
    <w:rsid w:val="003A4160"/>
    <w:rsid w:val="003A5442"/>
    <w:rsid w:val="003B14DC"/>
    <w:rsid w:val="003B2D2E"/>
    <w:rsid w:val="003B4450"/>
    <w:rsid w:val="003B61A5"/>
    <w:rsid w:val="003C2291"/>
    <w:rsid w:val="003C2694"/>
    <w:rsid w:val="003C2BB4"/>
    <w:rsid w:val="003C51A9"/>
    <w:rsid w:val="003C694D"/>
    <w:rsid w:val="003C75F9"/>
    <w:rsid w:val="003D3801"/>
    <w:rsid w:val="003D7DFB"/>
    <w:rsid w:val="003E047E"/>
    <w:rsid w:val="003E05D1"/>
    <w:rsid w:val="003E5A07"/>
    <w:rsid w:val="003E7068"/>
    <w:rsid w:val="003E712E"/>
    <w:rsid w:val="003E736B"/>
    <w:rsid w:val="003F4BE3"/>
    <w:rsid w:val="003F555D"/>
    <w:rsid w:val="003F6127"/>
    <w:rsid w:val="003F7E9C"/>
    <w:rsid w:val="00401269"/>
    <w:rsid w:val="00403291"/>
    <w:rsid w:val="004033C4"/>
    <w:rsid w:val="0040512C"/>
    <w:rsid w:val="004159C6"/>
    <w:rsid w:val="00420253"/>
    <w:rsid w:val="004203F0"/>
    <w:rsid w:val="00421C36"/>
    <w:rsid w:val="00424E8B"/>
    <w:rsid w:val="0042561D"/>
    <w:rsid w:val="004269E7"/>
    <w:rsid w:val="00427F02"/>
    <w:rsid w:val="00430A48"/>
    <w:rsid w:val="0043116F"/>
    <w:rsid w:val="00431987"/>
    <w:rsid w:val="004333BE"/>
    <w:rsid w:val="00435B29"/>
    <w:rsid w:val="00442095"/>
    <w:rsid w:val="0044310C"/>
    <w:rsid w:val="00443D2A"/>
    <w:rsid w:val="004453DB"/>
    <w:rsid w:val="00446300"/>
    <w:rsid w:val="0045198E"/>
    <w:rsid w:val="00453BE2"/>
    <w:rsid w:val="00456052"/>
    <w:rsid w:val="004663A8"/>
    <w:rsid w:val="004701BE"/>
    <w:rsid w:val="00470E71"/>
    <w:rsid w:val="004747B6"/>
    <w:rsid w:val="004760B5"/>
    <w:rsid w:val="00481B17"/>
    <w:rsid w:val="00482F1E"/>
    <w:rsid w:val="004841EB"/>
    <w:rsid w:val="004912D6"/>
    <w:rsid w:val="0049228D"/>
    <w:rsid w:val="004963B1"/>
    <w:rsid w:val="004A2978"/>
    <w:rsid w:val="004B3817"/>
    <w:rsid w:val="004B49F8"/>
    <w:rsid w:val="004C06B6"/>
    <w:rsid w:val="004C1BE2"/>
    <w:rsid w:val="004C1C43"/>
    <w:rsid w:val="004C74AE"/>
    <w:rsid w:val="004D0CEA"/>
    <w:rsid w:val="004D2BD8"/>
    <w:rsid w:val="004E3193"/>
    <w:rsid w:val="004E4C6D"/>
    <w:rsid w:val="004F0738"/>
    <w:rsid w:val="004F160E"/>
    <w:rsid w:val="005034E1"/>
    <w:rsid w:val="00503633"/>
    <w:rsid w:val="00507BDC"/>
    <w:rsid w:val="005118DB"/>
    <w:rsid w:val="0051286D"/>
    <w:rsid w:val="00517ADD"/>
    <w:rsid w:val="00522848"/>
    <w:rsid w:val="005306A4"/>
    <w:rsid w:val="00534D06"/>
    <w:rsid w:val="00536869"/>
    <w:rsid w:val="00537795"/>
    <w:rsid w:val="00542386"/>
    <w:rsid w:val="005542E6"/>
    <w:rsid w:val="00560BFE"/>
    <w:rsid w:val="005618A2"/>
    <w:rsid w:val="005752DB"/>
    <w:rsid w:val="00582DC5"/>
    <w:rsid w:val="00583818"/>
    <w:rsid w:val="0058454B"/>
    <w:rsid w:val="005867CA"/>
    <w:rsid w:val="00591A35"/>
    <w:rsid w:val="00591E84"/>
    <w:rsid w:val="00594459"/>
    <w:rsid w:val="005A37AD"/>
    <w:rsid w:val="005B0413"/>
    <w:rsid w:val="005B136E"/>
    <w:rsid w:val="005B1688"/>
    <w:rsid w:val="005B5505"/>
    <w:rsid w:val="005B5A00"/>
    <w:rsid w:val="005C2B35"/>
    <w:rsid w:val="005D1AA1"/>
    <w:rsid w:val="005D3A94"/>
    <w:rsid w:val="005E0D00"/>
    <w:rsid w:val="005E187F"/>
    <w:rsid w:val="005E4CAA"/>
    <w:rsid w:val="005E4DFA"/>
    <w:rsid w:val="005E7908"/>
    <w:rsid w:val="005F219B"/>
    <w:rsid w:val="005F4306"/>
    <w:rsid w:val="005F62AF"/>
    <w:rsid w:val="005F6763"/>
    <w:rsid w:val="005F680A"/>
    <w:rsid w:val="005F6FC2"/>
    <w:rsid w:val="00603A9B"/>
    <w:rsid w:val="006054C5"/>
    <w:rsid w:val="00606927"/>
    <w:rsid w:val="006074DA"/>
    <w:rsid w:val="006132AB"/>
    <w:rsid w:val="00613658"/>
    <w:rsid w:val="00613AB4"/>
    <w:rsid w:val="00617623"/>
    <w:rsid w:val="00622AE3"/>
    <w:rsid w:val="0062502F"/>
    <w:rsid w:val="00626D4B"/>
    <w:rsid w:val="00631224"/>
    <w:rsid w:val="00633A3A"/>
    <w:rsid w:val="006349C2"/>
    <w:rsid w:val="006421CD"/>
    <w:rsid w:val="006435E2"/>
    <w:rsid w:val="0064421D"/>
    <w:rsid w:val="006446FD"/>
    <w:rsid w:val="00645408"/>
    <w:rsid w:val="00646A1E"/>
    <w:rsid w:val="0065053B"/>
    <w:rsid w:val="00653F14"/>
    <w:rsid w:val="006559F3"/>
    <w:rsid w:val="00661030"/>
    <w:rsid w:val="00664C7C"/>
    <w:rsid w:val="00677936"/>
    <w:rsid w:val="00684570"/>
    <w:rsid w:val="006858D5"/>
    <w:rsid w:val="006910D3"/>
    <w:rsid w:val="00694676"/>
    <w:rsid w:val="00694E14"/>
    <w:rsid w:val="006957A4"/>
    <w:rsid w:val="00695CE2"/>
    <w:rsid w:val="0069730A"/>
    <w:rsid w:val="006A10CE"/>
    <w:rsid w:val="006A22CF"/>
    <w:rsid w:val="006A2CAD"/>
    <w:rsid w:val="006B32CA"/>
    <w:rsid w:val="006B5B1F"/>
    <w:rsid w:val="006B7E75"/>
    <w:rsid w:val="006C1161"/>
    <w:rsid w:val="006C2AC6"/>
    <w:rsid w:val="006C55F6"/>
    <w:rsid w:val="006C5701"/>
    <w:rsid w:val="006D1D22"/>
    <w:rsid w:val="006D2836"/>
    <w:rsid w:val="006D5502"/>
    <w:rsid w:val="006D593D"/>
    <w:rsid w:val="006D6619"/>
    <w:rsid w:val="006D668A"/>
    <w:rsid w:val="006E0399"/>
    <w:rsid w:val="006E272C"/>
    <w:rsid w:val="006E54FB"/>
    <w:rsid w:val="006F2B5C"/>
    <w:rsid w:val="006F330F"/>
    <w:rsid w:val="006F385E"/>
    <w:rsid w:val="0070249E"/>
    <w:rsid w:val="007069AC"/>
    <w:rsid w:val="007072E7"/>
    <w:rsid w:val="00710F55"/>
    <w:rsid w:val="0071139D"/>
    <w:rsid w:val="00712A0C"/>
    <w:rsid w:val="00715927"/>
    <w:rsid w:val="00723C05"/>
    <w:rsid w:val="007253D4"/>
    <w:rsid w:val="007260D1"/>
    <w:rsid w:val="00727C7D"/>
    <w:rsid w:val="007307DB"/>
    <w:rsid w:val="00730B5C"/>
    <w:rsid w:val="00730EBD"/>
    <w:rsid w:val="007346B6"/>
    <w:rsid w:val="0073677D"/>
    <w:rsid w:val="007461F3"/>
    <w:rsid w:val="00756781"/>
    <w:rsid w:val="00756E0D"/>
    <w:rsid w:val="00760AEE"/>
    <w:rsid w:val="00760C73"/>
    <w:rsid w:val="00764E0F"/>
    <w:rsid w:val="007671FC"/>
    <w:rsid w:val="007712BF"/>
    <w:rsid w:val="00775DC8"/>
    <w:rsid w:val="00780B82"/>
    <w:rsid w:val="00784641"/>
    <w:rsid w:val="00784CE0"/>
    <w:rsid w:val="00785F2F"/>
    <w:rsid w:val="00790E41"/>
    <w:rsid w:val="007961AF"/>
    <w:rsid w:val="007962E1"/>
    <w:rsid w:val="007972F4"/>
    <w:rsid w:val="00797935"/>
    <w:rsid w:val="007A04F9"/>
    <w:rsid w:val="007A125F"/>
    <w:rsid w:val="007A1B6C"/>
    <w:rsid w:val="007A22B9"/>
    <w:rsid w:val="007A768E"/>
    <w:rsid w:val="007B08BC"/>
    <w:rsid w:val="007B1530"/>
    <w:rsid w:val="007B1C8D"/>
    <w:rsid w:val="007B35ED"/>
    <w:rsid w:val="007C4010"/>
    <w:rsid w:val="007D1F28"/>
    <w:rsid w:val="007D4B6E"/>
    <w:rsid w:val="007D6CD1"/>
    <w:rsid w:val="007E57B4"/>
    <w:rsid w:val="007F37D1"/>
    <w:rsid w:val="00800740"/>
    <w:rsid w:val="008024CF"/>
    <w:rsid w:val="0080358F"/>
    <w:rsid w:val="00803787"/>
    <w:rsid w:val="008050D0"/>
    <w:rsid w:val="00812EC6"/>
    <w:rsid w:val="0081373F"/>
    <w:rsid w:val="00813F3B"/>
    <w:rsid w:val="008201AC"/>
    <w:rsid w:val="00821321"/>
    <w:rsid w:val="00823F19"/>
    <w:rsid w:val="00825685"/>
    <w:rsid w:val="008342AC"/>
    <w:rsid w:val="008413E3"/>
    <w:rsid w:val="008472D4"/>
    <w:rsid w:val="00850ACD"/>
    <w:rsid w:val="00851ABF"/>
    <w:rsid w:val="008558AA"/>
    <w:rsid w:val="0086609C"/>
    <w:rsid w:val="008714F8"/>
    <w:rsid w:val="00874548"/>
    <w:rsid w:val="00877C47"/>
    <w:rsid w:val="00880CE6"/>
    <w:rsid w:val="0088180E"/>
    <w:rsid w:val="00885BCF"/>
    <w:rsid w:val="00887932"/>
    <w:rsid w:val="008910C9"/>
    <w:rsid w:val="00893128"/>
    <w:rsid w:val="008963EF"/>
    <w:rsid w:val="008A0001"/>
    <w:rsid w:val="008B4468"/>
    <w:rsid w:val="008B518C"/>
    <w:rsid w:val="008B62FC"/>
    <w:rsid w:val="008C048A"/>
    <w:rsid w:val="008C356B"/>
    <w:rsid w:val="008C5F99"/>
    <w:rsid w:val="008C76FC"/>
    <w:rsid w:val="008C7B0D"/>
    <w:rsid w:val="008D3518"/>
    <w:rsid w:val="008D3E1E"/>
    <w:rsid w:val="008D4434"/>
    <w:rsid w:val="008E096E"/>
    <w:rsid w:val="008E6960"/>
    <w:rsid w:val="009018EE"/>
    <w:rsid w:val="009146B0"/>
    <w:rsid w:val="00917A7A"/>
    <w:rsid w:val="00923BFA"/>
    <w:rsid w:val="0092579E"/>
    <w:rsid w:val="009260CA"/>
    <w:rsid w:val="00936B39"/>
    <w:rsid w:val="00936FEB"/>
    <w:rsid w:val="00937B56"/>
    <w:rsid w:val="00946250"/>
    <w:rsid w:val="00946C94"/>
    <w:rsid w:val="00951873"/>
    <w:rsid w:val="00952173"/>
    <w:rsid w:val="00953B81"/>
    <w:rsid w:val="00955C97"/>
    <w:rsid w:val="00960659"/>
    <w:rsid w:val="009626A8"/>
    <w:rsid w:val="009652D4"/>
    <w:rsid w:val="00981455"/>
    <w:rsid w:val="00984613"/>
    <w:rsid w:val="00985BBB"/>
    <w:rsid w:val="00987C1B"/>
    <w:rsid w:val="009939D0"/>
    <w:rsid w:val="009952F2"/>
    <w:rsid w:val="00995CC9"/>
    <w:rsid w:val="00996873"/>
    <w:rsid w:val="009977E3"/>
    <w:rsid w:val="009A2F47"/>
    <w:rsid w:val="009A3030"/>
    <w:rsid w:val="009A439E"/>
    <w:rsid w:val="009A5762"/>
    <w:rsid w:val="009B2FFD"/>
    <w:rsid w:val="009B368D"/>
    <w:rsid w:val="009B5F6F"/>
    <w:rsid w:val="009B6CC8"/>
    <w:rsid w:val="009C1700"/>
    <w:rsid w:val="009C4442"/>
    <w:rsid w:val="009C4AD4"/>
    <w:rsid w:val="009C5373"/>
    <w:rsid w:val="009D25D8"/>
    <w:rsid w:val="009D3C9D"/>
    <w:rsid w:val="009D4F88"/>
    <w:rsid w:val="009D6C97"/>
    <w:rsid w:val="009D78D1"/>
    <w:rsid w:val="009E1875"/>
    <w:rsid w:val="009E2820"/>
    <w:rsid w:val="009E6AC4"/>
    <w:rsid w:val="009F1A77"/>
    <w:rsid w:val="009F3566"/>
    <w:rsid w:val="009F39FB"/>
    <w:rsid w:val="009F45A6"/>
    <w:rsid w:val="009F5374"/>
    <w:rsid w:val="009F6CD9"/>
    <w:rsid w:val="00A001F5"/>
    <w:rsid w:val="00A01CDB"/>
    <w:rsid w:val="00A02453"/>
    <w:rsid w:val="00A060DE"/>
    <w:rsid w:val="00A11706"/>
    <w:rsid w:val="00A1348F"/>
    <w:rsid w:val="00A13D30"/>
    <w:rsid w:val="00A14251"/>
    <w:rsid w:val="00A24998"/>
    <w:rsid w:val="00A267AC"/>
    <w:rsid w:val="00A27E4F"/>
    <w:rsid w:val="00A407B3"/>
    <w:rsid w:val="00A4240D"/>
    <w:rsid w:val="00A44BBE"/>
    <w:rsid w:val="00A469E5"/>
    <w:rsid w:val="00A475AE"/>
    <w:rsid w:val="00A47728"/>
    <w:rsid w:val="00A51110"/>
    <w:rsid w:val="00A7154F"/>
    <w:rsid w:val="00A71C1C"/>
    <w:rsid w:val="00A7387A"/>
    <w:rsid w:val="00A73E9B"/>
    <w:rsid w:val="00A84DC1"/>
    <w:rsid w:val="00A97A27"/>
    <w:rsid w:val="00AA7BF0"/>
    <w:rsid w:val="00AB1E46"/>
    <w:rsid w:val="00AB245B"/>
    <w:rsid w:val="00AB7991"/>
    <w:rsid w:val="00AC50BF"/>
    <w:rsid w:val="00AC6D9F"/>
    <w:rsid w:val="00AC71F1"/>
    <w:rsid w:val="00AC7524"/>
    <w:rsid w:val="00AC7A69"/>
    <w:rsid w:val="00AD18FE"/>
    <w:rsid w:val="00AD2B35"/>
    <w:rsid w:val="00AE442A"/>
    <w:rsid w:val="00AE4B91"/>
    <w:rsid w:val="00AF6DA3"/>
    <w:rsid w:val="00B01246"/>
    <w:rsid w:val="00B0533F"/>
    <w:rsid w:val="00B0722B"/>
    <w:rsid w:val="00B15334"/>
    <w:rsid w:val="00B16068"/>
    <w:rsid w:val="00B165BD"/>
    <w:rsid w:val="00B21464"/>
    <w:rsid w:val="00B24E8D"/>
    <w:rsid w:val="00B370A8"/>
    <w:rsid w:val="00B37153"/>
    <w:rsid w:val="00B37B29"/>
    <w:rsid w:val="00B5073A"/>
    <w:rsid w:val="00B54CF3"/>
    <w:rsid w:val="00B5505D"/>
    <w:rsid w:val="00B610F4"/>
    <w:rsid w:val="00B64869"/>
    <w:rsid w:val="00B737C4"/>
    <w:rsid w:val="00B7460D"/>
    <w:rsid w:val="00B754C4"/>
    <w:rsid w:val="00B76B65"/>
    <w:rsid w:val="00B776FE"/>
    <w:rsid w:val="00B77CC7"/>
    <w:rsid w:val="00B80D9E"/>
    <w:rsid w:val="00B81D5E"/>
    <w:rsid w:val="00B848C1"/>
    <w:rsid w:val="00B86284"/>
    <w:rsid w:val="00BA2AE6"/>
    <w:rsid w:val="00BA354C"/>
    <w:rsid w:val="00BA6840"/>
    <w:rsid w:val="00BB04B6"/>
    <w:rsid w:val="00BB0A7F"/>
    <w:rsid w:val="00BB16B9"/>
    <w:rsid w:val="00BB4DB0"/>
    <w:rsid w:val="00BC6664"/>
    <w:rsid w:val="00BD594F"/>
    <w:rsid w:val="00BD5B12"/>
    <w:rsid w:val="00BE6AC1"/>
    <w:rsid w:val="00BE6C89"/>
    <w:rsid w:val="00BE7DC1"/>
    <w:rsid w:val="00BF0C48"/>
    <w:rsid w:val="00BF1B60"/>
    <w:rsid w:val="00BF26DC"/>
    <w:rsid w:val="00BF3476"/>
    <w:rsid w:val="00BF3B63"/>
    <w:rsid w:val="00BF66A3"/>
    <w:rsid w:val="00C014CE"/>
    <w:rsid w:val="00C01AF8"/>
    <w:rsid w:val="00C14889"/>
    <w:rsid w:val="00C15BB6"/>
    <w:rsid w:val="00C229ED"/>
    <w:rsid w:val="00C266EC"/>
    <w:rsid w:val="00C30627"/>
    <w:rsid w:val="00C30BBD"/>
    <w:rsid w:val="00C3175D"/>
    <w:rsid w:val="00C37053"/>
    <w:rsid w:val="00C37C53"/>
    <w:rsid w:val="00C42280"/>
    <w:rsid w:val="00C451FB"/>
    <w:rsid w:val="00C45A9A"/>
    <w:rsid w:val="00C45C4A"/>
    <w:rsid w:val="00C4633D"/>
    <w:rsid w:val="00C5240D"/>
    <w:rsid w:val="00C52429"/>
    <w:rsid w:val="00C610D8"/>
    <w:rsid w:val="00C64C4B"/>
    <w:rsid w:val="00C65DF1"/>
    <w:rsid w:val="00C70631"/>
    <w:rsid w:val="00C71CC1"/>
    <w:rsid w:val="00C72D7C"/>
    <w:rsid w:val="00C74A82"/>
    <w:rsid w:val="00C80356"/>
    <w:rsid w:val="00C832C1"/>
    <w:rsid w:val="00C873D6"/>
    <w:rsid w:val="00C94170"/>
    <w:rsid w:val="00C94F6F"/>
    <w:rsid w:val="00CA487F"/>
    <w:rsid w:val="00CA5C22"/>
    <w:rsid w:val="00CA7F2A"/>
    <w:rsid w:val="00CB10D3"/>
    <w:rsid w:val="00CB2F9A"/>
    <w:rsid w:val="00CB4377"/>
    <w:rsid w:val="00CB5123"/>
    <w:rsid w:val="00CB70B7"/>
    <w:rsid w:val="00CC0588"/>
    <w:rsid w:val="00CC391A"/>
    <w:rsid w:val="00CC44A9"/>
    <w:rsid w:val="00CD238F"/>
    <w:rsid w:val="00CD271A"/>
    <w:rsid w:val="00CD3595"/>
    <w:rsid w:val="00CE2C46"/>
    <w:rsid w:val="00CE75BF"/>
    <w:rsid w:val="00CE7FD2"/>
    <w:rsid w:val="00CF2ED4"/>
    <w:rsid w:val="00CF6149"/>
    <w:rsid w:val="00CF73D1"/>
    <w:rsid w:val="00D052A7"/>
    <w:rsid w:val="00D07796"/>
    <w:rsid w:val="00D11E18"/>
    <w:rsid w:val="00D402FE"/>
    <w:rsid w:val="00D47514"/>
    <w:rsid w:val="00D479FB"/>
    <w:rsid w:val="00D5126A"/>
    <w:rsid w:val="00D540B4"/>
    <w:rsid w:val="00D57CA0"/>
    <w:rsid w:val="00D61C79"/>
    <w:rsid w:val="00D62F54"/>
    <w:rsid w:val="00D71672"/>
    <w:rsid w:val="00D73BAA"/>
    <w:rsid w:val="00D74C1B"/>
    <w:rsid w:val="00D77FC3"/>
    <w:rsid w:val="00D914DF"/>
    <w:rsid w:val="00D9774B"/>
    <w:rsid w:val="00DA2E29"/>
    <w:rsid w:val="00DA4317"/>
    <w:rsid w:val="00DA6BEC"/>
    <w:rsid w:val="00DB32F5"/>
    <w:rsid w:val="00DB657A"/>
    <w:rsid w:val="00DB79D0"/>
    <w:rsid w:val="00DC052A"/>
    <w:rsid w:val="00DC0CB4"/>
    <w:rsid w:val="00DC31C8"/>
    <w:rsid w:val="00DC74CB"/>
    <w:rsid w:val="00DD3B44"/>
    <w:rsid w:val="00DD47DD"/>
    <w:rsid w:val="00DD6625"/>
    <w:rsid w:val="00DE0D00"/>
    <w:rsid w:val="00DE2075"/>
    <w:rsid w:val="00DF0BA4"/>
    <w:rsid w:val="00DF0F82"/>
    <w:rsid w:val="00DF1A0A"/>
    <w:rsid w:val="00DF26DB"/>
    <w:rsid w:val="00DF4A48"/>
    <w:rsid w:val="00DF7774"/>
    <w:rsid w:val="00E0104A"/>
    <w:rsid w:val="00E01B92"/>
    <w:rsid w:val="00E02D53"/>
    <w:rsid w:val="00E043E3"/>
    <w:rsid w:val="00E054D6"/>
    <w:rsid w:val="00E0552F"/>
    <w:rsid w:val="00E21D55"/>
    <w:rsid w:val="00E230CD"/>
    <w:rsid w:val="00E40899"/>
    <w:rsid w:val="00E435E6"/>
    <w:rsid w:val="00E45351"/>
    <w:rsid w:val="00E50C37"/>
    <w:rsid w:val="00E5640A"/>
    <w:rsid w:val="00E56CAD"/>
    <w:rsid w:val="00E60854"/>
    <w:rsid w:val="00E60C39"/>
    <w:rsid w:val="00E64941"/>
    <w:rsid w:val="00E6617D"/>
    <w:rsid w:val="00E70729"/>
    <w:rsid w:val="00E71181"/>
    <w:rsid w:val="00E72925"/>
    <w:rsid w:val="00E75806"/>
    <w:rsid w:val="00E7676E"/>
    <w:rsid w:val="00E82515"/>
    <w:rsid w:val="00E84FD0"/>
    <w:rsid w:val="00E94B1F"/>
    <w:rsid w:val="00EA0017"/>
    <w:rsid w:val="00EA098F"/>
    <w:rsid w:val="00EA4101"/>
    <w:rsid w:val="00EB0BAD"/>
    <w:rsid w:val="00EB1280"/>
    <w:rsid w:val="00EB38EF"/>
    <w:rsid w:val="00EB3BC1"/>
    <w:rsid w:val="00EB59CC"/>
    <w:rsid w:val="00EB6B34"/>
    <w:rsid w:val="00EC1A08"/>
    <w:rsid w:val="00EC4CD2"/>
    <w:rsid w:val="00EC79DF"/>
    <w:rsid w:val="00ED11DC"/>
    <w:rsid w:val="00ED1C05"/>
    <w:rsid w:val="00ED43B7"/>
    <w:rsid w:val="00EE3814"/>
    <w:rsid w:val="00EE413E"/>
    <w:rsid w:val="00EF0201"/>
    <w:rsid w:val="00EF087E"/>
    <w:rsid w:val="00EF1D96"/>
    <w:rsid w:val="00EF2E82"/>
    <w:rsid w:val="00EF41C4"/>
    <w:rsid w:val="00EF4CBA"/>
    <w:rsid w:val="00F03316"/>
    <w:rsid w:val="00F12098"/>
    <w:rsid w:val="00F120DE"/>
    <w:rsid w:val="00F201B1"/>
    <w:rsid w:val="00F2257E"/>
    <w:rsid w:val="00F23A58"/>
    <w:rsid w:val="00F26899"/>
    <w:rsid w:val="00F33961"/>
    <w:rsid w:val="00F37105"/>
    <w:rsid w:val="00F40A29"/>
    <w:rsid w:val="00F4537E"/>
    <w:rsid w:val="00F47794"/>
    <w:rsid w:val="00F513DE"/>
    <w:rsid w:val="00F61D4B"/>
    <w:rsid w:val="00F62230"/>
    <w:rsid w:val="00F63D54"/>
    <w:rsid w:val="00F700EE"/>
    <w:rsid w:val="00F728E5"/>
    <w:rsid w:val="00F84C17"/>
    <w:rsid w:val="00F86B9A"/>
    <w:rsid w:val="00F932AA"/>
    <w:rsid w:val="00F94142"/>
    <w:rsid w:val="00F96510"/>
    <w:rsid w:val="00F96800"/>
    <w:rsid w:val="00FA00FF"/>
    <w:rsid w:val="00FA4271"/>
    <w:rsid w:val="00FA6705"/>
    <w:rsid w:val="00FB73A1"/>
    <w:rsid w:val="00FB74A2"/>
    <w:rsid w:val="00FC667F"/>
    <w:rsid w:val="00FC78DA"/>
    <w:rsid w:val="00FD29A7"/>
    <w:rsid w:val="00FD2A28"/>
    <w:rsid w:val="00FD4199"/>
    <w:rsid w:val="00FE21B8"/>
    <w:rsid w:val="00FE4B6D"/>
    <w:rsid w:val="00FF3A2C"/>
    <w:rsid w:val="00FF6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sz w:val="26"/>
      <w:szCs w:val="22"/>
    </w:rPr>
  </w:style>
  <w:style w:type="paragraph" w:styleId="Heading1">
    <w:name w:val="heading 1"/>
    <w:basedOn w:val="Normal"/>
    <w:next w:val="Normal"/>
    <w:link w:val="Heading1Char"/>
    <w:qFormat/>
    <w:rsid w:val="00CF73D1"/>
    <w:pPr>
      <w:keepNext/>
      <w:keepLines/>
      <w:spacing w:before="480" w:after="0" w:line="340" w:lineRule="atLeast"/>
      <w:jc w:val="both"/>
      <w:outlineLvl w:val="0"/>
    </w:pPr>
    <w:rPr>
      <w:rFonts w:ascii="Cambria" w:eastAsia="Times New Roman" w:hAnsi="Cambria"/>
      <w:b/>
      <w:bCs/>
      <w:color w:val="365F91"/>
      <w:sz w:val="28"/>
      <w:szCs w:val="28"/>
    </w:rPr>
  </w:style>
  <w:style w:type="paragraph" w:styleId="Heading2">
    <w:name w:val="heading 2"/>
    <w:aliases w:val="l2,H2,HeadB"/>
    <w:basedOn w:val="Normal"/>
    <w:next w:val="Normal"/>
    <w:link w:val="Heading2Char"/>
    <w:qFormat/>
    <w:rsid w:val="00CF73D1"/>
    <w:pPr>
      <w:keepNext/>
      <w:spacing w:before="0" w:after="0" w:line="240" w:lineRule="auto"/>
      <w:ind w:firstLine="4395"/>
      <w:jc w:val="center"/>
      <w:outlineLvl w:val="1"/>
    </w:pPr>
    <w:rPr>
      <w:rFonts w:ascii=".VnTimeH" w:eastAsia="SimSun" w:hAnsi=".VnTimeH"/>
      <w:b/>
      <w:bCs/>
      <w:szCs w:val="26"/>
    </w:rPr>
  </w:style>
  <w:style w:type="paragraph" w:styleId="Heading3">
    <w:name w:val="heading 3"/>
    <w:basedOn w:val="Normal"/>
    <w:next w:val="Normal"/>
    <w:link w:val="Heading3Char"/>
    <w:unhideWhenUsed/>
    <w:qFormat/>
    <w:rsid w:val="00CF73D1"/>
    <w:pPr>
      <w:keepNext/>
      <w:keepLines/>
      <w:spacing w:before="200" w:after="0" w:line="340" w:lineRule="atLeast"/>
      <w:jc w:val="both"/>
      <w:outlineLvl w:val="2"/>
    </w:pPr>
    <w:rPr>
      <w:rFonts w:ascii="Cambria" w:eastAsia="Times New Roman" w:hAnsi="Cambria"/>
      <w:b/>
      <w:bCs/>
      <w:color w:val="4F81BD"/>
      <w:sz w:val="28"/>
    </w:rPr>
  </w:style>
  <w:style w:type="paragraph" w:styleId="Heading4">
    <w:name w:val="heading 4"/>
    <w:basedOn w:val="Normal"/>
    <w:next w:val="Normal"/>
    <w:link w:val="Heading4Char"/>
    <w:unhideWhenUsed/>
    <w:qFormat/>
    <w:rsid w:val="00CF73D1"/>
    <w:pPr>
      <w:keepNext/>
      <w:keepLines/>
      <w:spacing w:before="200" w:after="0" w:line="340" w:lineRule="atLeast"/>
      <w:jc w:val="both"/>
      <w:outlineLvl w:val="3"/>
    </w:pPr>
    <w:rPr>
      <w:rFonts w:ascii="Cambria" w:eastAsia="Times New Roman" w:hAnsi="Cambria"/>
      <w:b/>
      <w:bCs/>
      <w:i/>
      <w:iCs/>
      <w:color w:val="4F81BD"/>
      <w:sz w:val="28"/>
    </w:rPr>
  </w:style>
  <w:style w:type="paragraph" w:styleId="Heading5">
    <w:name w:val="heading 5"/>
    <w:basedOn w:val="Normal"/>
    <w:next w:val="Normal"/>
    <w:link w:val="Heading5Char"/>
    <w:qFormat/>
    <w:rsid w:val="00CF73D1"/>
    <w:pPr>
      <w:spacing w:before="240" w:line="240" w:lineRule="auto"/>
      <w:outlineLvl w:val="4"/>
    </w:pPr>
    <w:rPr>
      <w:rFonts w:eastAsia="Times New Roman"/>
      <w:b/>
      <w:bCs/>
      <w:i/>
      <w:iCs/>
      <w:szCs w:val="26"/>
    </w:rPr>
  </w:style>
  <w:style w:type="paragraph" w:styleId="Heading6">
    <w:name w:val="heading 6"/>
    <w:basedOn w:val="Normal"/>
    <w:next w:val="Normal"/>
    <w:link w:val="Heading6Char"/>
    <w:qFormat/>
    <w:rsid w:val="00CF73D1"/>
    <w:pPr>
      <w:spacing w:before="240" w:line="240" w:lineRule="auto"/>
      <w:ind w:firstLine="720"/>
      <w:jc w:val="both"/>
      <w:outlineLvl w:val="5"/>
    </w:pPr>
    <w:rPr>
      <w:rFonts w:ascii="Calibri" w:eastAsia="Times New Roman" w:hAnsi="Calibri"/>
      <w:b/>
      <w:bCs/>
      <w:sz w:val="22"/>
    </w:rPr>
  </w:style>
  <w:style w:type="paragraph" w:styleId="Heading7">
    <w:name w:val="heading 7"/>
    <w:basedOn w:val="Normal"/>
    <w:next w:val="Normal"/>
    <w:link w:val="Heading7Char"/>
    <w:qFormat/>
    <w:rsid w:val="00CF73D1"/>
    <w:pPr>
      <w:widowControl w:val="0"/>
      <w:spacing w:before="0" w:after="0" w:line="240" w:lineRule="auto"/>
      <w:outlineLvl w:val="6"/>
    </w:pPr>
    <w:rPr>
      <w:rFonts w:ascii=".VnTimeH" w:eastAsia="Times New Roman" w:hAnsi=".VnTimeH"/>
      <w:sz w:val="24"/>
      <w:szCs w:val="20"/>
    </w:rPr>
  </w:style>
  <w:style w:type="paragraph" w:styleId="Heading8">
    <w:name w:val="heading 8"/>
    <w:basedOn w:val="Normal"/>
    <w:next w:val="Normal"/>
    <w:link w:val="Heading8Char"/>
    <w:qFormat/>
    <w:rsid w:val="00CF73D1"/>
    <w:pPr>
      <w:keepNext/>
      <w:spacing w:before="0" w:after="0" w:line="240" w:lineRule="auto"/>
      <w:jc w:val="center"/>
      <w:outlineLvl w:val="7"/>
    </w:pPr>
    <w:rPr>
      <w:rFonts w:ascii=".VnTimeH" w:eastAsia="Times New Roman" w:hAnsi=".VnTimeH"/>
      <w:b/>
      <w:szCs w:val="20"/>
    </w:rPr>
  </w:style>
  <w:style w:type="paragraph" w:styleId="Heading9">
    <w:name w:val="heading 9"/>
    <w:basedOn w:val="Normal"/>
    <w:next w:val="Normal"/>
    <w:link w:val="Heading9Char"/>
    <w:qFormat/>
    <w:rsid w:val="00CF73D1"/>
    <w:pPr>
      <w:keepNext/>
      <w:spacing w:before="0" w:after="0" w:line="240" w:lineRule="auto"/>
      <w:ind w:right="-144"/>
      <w:jc w:val="center"/>
      <w:outlineLvl w:val="8"/>
    </w:pPr>
    <w:rPr>
      <w:rFonts w:ascii=".VnTimeH" w:eastAsia="Times New Roman"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F73D1"/>
    <w:rPr>
      <w:rFonts w:ascii="Cambria" w:eastAsia="Times New Roman" w:hAnsi="Cambria"/>
      <w:b/>
      <w:bCs/>
      <w:color w:val="365F91"/>
      <w:sz w:val="28"/>
      <w:szCs w:val="28"/>
    </w:rPr>
  </w:style>
  <w:style w:type="character" w:customStyle="1" w:styleId="Heading2Char">
    <w:name w:val="Heading 2 Char"/>
    <w:aliases w:val="l2 Char2,H2 Char2,HeadB Char"/>
    <w:link w:val="Heading2"/>
    <w:rsid w:val="00CF73D1"/>
    <w:rPr>
      <w:rFonts w:ascii=".VnTimeH" w:eastAsia="SimSun" w:hAnsi=".VnTimeH" w:cs=".VnTimeH"/>
      <w:b/>
      <w:bCs/>
      <w:sz w:val="26"/>
      <w:szCs w:val="26"/>
    </w:rPr>
  </w:style>
  <w:style w:type="character" w:customStyle="1" w:styleId="Heading3Char">
    <w:name w:val="Heading 3 Char"/>
    <w:link w:val="Heading3"/>
    <w:rsid w:val="00CF73D1"/>
    <w:rPr>
      <w:rFonts w:ascii="Cambria" w:eastAsia="Times New Roman" w:hAnsi="Cambria"/>
      <w:b/>
      <w:bCs/>
      <w:color w:val="4F81BD"/>
      <w:sz w:val="28"/>
      <w:szCs w:val="22"/>
    </w:rPr>
  </w:style>
  <w:style w:type="character" w:customStyle="1" w:styleId="Heading4Char">
    <w:name w:val="Heading 4 Char"/>
    <w:link w:val="Heading4"/>
    <w:rsid w:val="00CF73D1"/>
    <w:rPr>
      <w:rFonts w:ascii="Cambria" w:eastAsia="Times New Roman" w:hAnsi="Cambria"/>
      <w:b/>
      <w:bCs/>
      <w:i/>
      <w:iCs/>
      <w:color w:val="4F81BD"/>
      <w:sz w:val="28"/>
      <w:szCs w:val="22"/>
    </w:rPr>
  </w:style>
  <w:style w:type="character" w:customStyle="1" w:styleId="Heading5Char">
    <w:name w:val="Heading 5 Char"/>
    <w:link w:val="Heading5"/>
    <w:rsid w:val="00CF73D1"/>
    <w:rPr>
      <w:rFonts w:eastAsia="Times New Roman"/>
      <w:b/>
      <w:bCs/>
      <w:i/>
      <w:iCs/>
      <w:sz w:val="26"/>
      <w:szCs w:val="26"/>
    </w:rPr>
  </w:style>
  <w:style w:type="character" w:customStyle="1" w:styleId="Heading6Char">
    <w:name w:val="Heading 6 Char"/>
    <w:link w:val="Heading6"/>
    <w:rsid w:val="00CF73D1"/>
    <w:rPr>
      <w:rFonts w:ascii="Calibri" w:eastAsia="Times New Roman" w:hAnsi="Calibri"/>
      <w:b/>
      <w:bCs/>
      <w:sz w:val="22"/>
      <w:szCs w:val="22"/>
    </w:rPr>
  </w:style>
  <w:style w:type="character" w:customStyle="1" w:styleId="Heading7Char">
    <w:name w:val="Heading 7 Char"/>
    <w:link w:val="Heading7"/>
    <w:rsid w:val="00CF73D1"/>
    <w:rPr>
      <w:rFonts w:ascii=".VnTimeH" w:eastAsia="Times New Roman" w:hAnsi=".VnTimeH"/>
      <w:sz w:val="24"/>
    </w:rPr>
  </w:style>
  <w:style w:type="character" w:customStyle="1" w:styleId="Heading8Char">
    <w:name w:val="Heading 8 Char"/>
    <w:link w:val="Heading8"/>
    <w:rsid w:val="00CF73D1"/>
    <w:rPr>
      <w:rFonts w:ascii=".VnTimeH" w:eastAsia="Times New Roman" w:hAnsi=".VnTimeH"/>
      <w:b/>
      <w:sz w:val="26"/>
    </w:rPr>
  </w:style>
  <w:style w:type="character" w:customStyle="1" w:styleId="Heading9Char">
    <w:name w:val="Heading 9 Char"/>
    <w:link w:val="Heading9"/>
    <w:rsid w:val="00CF73D1"/>
    <w:rPr>
      <w:rFonts w:ascii=".VnTimeH" w:eastAsia="Times New Roman" w:hAnsi=".VnTimeH"/>
      <w:b/>
      <w:sz w:val="24"/>
    </w:rPr>
  </w:style>
  <w:style w:type="numbering" w:customStyle="1" w:styleId="NoList1">
    <w:name w:val="No List1"/>
    <w:next w:val="NoList"/>
    <w:uiPriority w:val="99"/>
    <w:semiHidden/>
    <w:unhideWhenUsed/>
    <w:rsid w:val="00CF73D1"/>
  </w:style>
  <w:style w:type="paragraph" w:styleId="NormalWeb">
    <w:name w:val="Normal (Web)"/>
    <w:basedOn w:val="Normal"/>
    <w:uiPriority w:val="99"/>
    <w:unhideWhenUsed/>
    <w:rsid w:val="00CF73D1"/>
    <w:pPr>
      <w:spacing w:before="100" w:beforeAutospacing="1" w:after="100" w:afterAutospacing="1" w:line="240" w:lineRule="auto"/>
    </w:pPr>
    <w:rPr>
      <w:rFonts w:eastAsia="Times New Roman"/>
      <w:sz w:val="24"/>
      <w:szCs w:val="24"/>
    </w:rPr>
  </w:style>
  <w:style w:type="table" w:styleId="TableGrid">
    <w:name w:val="Table Grid"/>
    <w:basedOn w:val="TableNormal"/>
    <w:rsid w:val="00CF73D1"/>
    <w:pPr>
      <w:jc w:val="both"/>
    </w:pPr>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CF73D1"/>
  </w:style>
  <w:style w:type="paragraph" w:styleId="ListParagraph">
    <w:name w:val="List Paragraph"/>
    <w:basedOn w:val="Normal"/>
    <w:qFormat/>
    <w:rsid w:val="00CF73D1"/>
    <w:pPr>
      <w:spacing w:before="0" w:after="0" w:line="340" w:lineRule="atLeast"/>
      <w:ind w:left="720"/>
      <w:contextualSpacing/>
      <w:jc w:val="both"/>
    </w:pPr>
    <w:rPr>
      <w:sz w:val="28"/>
    </w:rPr>
  </w:style>
  <w:style w:type="character" w:customStyle="1" w:styleId="BodyTextChar">
    <w:name w:val="Body Text Char"/>
    <w:link w:val="BodyText"/>
    <w:locked/>
    <w:rsid w:val="00CF73D1"/>
    <w:rPr>
      <w:sz w:val="24"/>
      <w:szCs w:val="24"/>
    </w:rPr>
  </w:style>
  <w:style w:type="paragraph" w:styleId="BodyText">
    <w:name w:val="Body Text"/>
    <w:basedOn w:val="Normal"/>
    <w:link w:val="BodyTextChar"/>
    <w:rsid w:val="00CF73D1"/>
    <w:pPr>
      <w:spacing w:before="100" w:beforeAutospacing="1" w:after="100" w:afterAutospacing="1" w:line="240" w:lineRule="auto"/>
    </w:pPr>
    <w:rPr>
      <w:sz w:val="24"/>
      <w:szCs w:val="24"/>
    </w:rPr>
  </w:style>
  <w:style w:type="character" w:customStyle="1" w:styleId="BodyTextChar1">
    <w:name w:val="Body Text Char1"/>
    <w:semiHidden/>
    <w:rsid w:val="00CF73D1"/>
    <w:rPr>
      <w:sz w:val="26"/>
      <w:szCs w:val="22"/>
    </w:rPr>
  </w:style>
  <w:style w:type="paragraph" w:customStyle="1" w:styleId="CharCharChar">
    <w:name w:val="Char Char Char"/>
    <w:basedOn w:val="Normal"/>
    <w:next w:val="Normal"/>
    <w:autoRedefine/>
    <w:semiHidden/>
    <w:rsid w:val="00CF73D1"/>
    <w:pPr>
      <w:spacing w:before="120" w:after="120"/>
    </w:pPr>
    <w:rPr>
      <w:rFonts w:eastAsia="Times New Roman"/>
      <w:sz w:val="28"/>
      <w:szCs w:val="28"/>
    </w:rPr>
  </w:style>
  <w:style w:type="character" w:styleId="Strong">
    <w:name w:val="Strong"/>
    <w:qFormat/>
    <w:rsid w:val="00CF73D1"/>
    <w:rPr>
      <w:b/>
      <w:bCs/>
    </w:rPr>
  </w:style>
  <w:style w:type="character" w:styleId="Hyperlink">
    <w:name w:val="Hyperlink"/>
    <w:aliases w:val="MuclucI"/>
    <w:unhideWhenUsed/>
    <w:rsid w:val="00CF73D1"/>
    <w:rPr>
      <w:color w:val="0000FF"/>
      <w:u w:val="single"/>
    </w:rPr>
  </w:style>
  <w:style w:type="character" w:styleId="Emphasis">
    <w:name w:val="Emphasis"/>
    <w:qFormat/>
    <w:rsid w:val="00CF73D1"/>
    <w:rPr>
      <w:i/>
      <w:iCs/>
    </w:rPr>
  </w:style>
  <w:style w:type="paragraph" w:customStyle="1" w:styleId="DefaultParagraphFontParaCharCharCharCharChar">
    <w:name w:val="Default Paragraph Font Para Char Char Char Char Char"/>
    <w:autoRedefine/>
    <w:rsid w:val="00CF73D1"/>
    <w:pPr>
      <w:tabs>
        <w:tab w:val="left" w:pos="1152"/>
      </w:tabs>
      <w:spacing w:before="120" w:after="120" w:line="312" w:lineRule="auto"/>
    </w:pPr>
    <w:rPr>
      <w:rFonts w:ascii="Arial" w:eastAsia="Courier New" w:hAnsi="Arial" w:cs="Arial"/>
      <w:sz w:val="26"/>
      <w:szCs w:val="26"/>
    </w:rPr>
  </w:style>
  <w:style w:type="paragraph" w:styleId="BalloonText">
    <w:name w:val="Balloon Text"/>
    <w:basedOn w:val="Normal"/>
    <w:link w:val="BalloonTextChar"/>
    <w:unhideWhenUsed/>
    <w:rsid w:val="00CF73D1"/>
    <w:pPr>
      <w:spacing w:before="0" w:after="0" w:line="240" w:lineRule="auto"/>
      <w:jc w:val="both"/>
    </w:pPr>
    <w:rPr>
      <w:rFonts w:ascii="Tahoma" w:hAnsi="Tahoma"/>
      <w:sz w:val="16"/>
      <w:szCs w:val="16"/>
    </w:rPr>
  </w:style>
  <w:style w:type="character" w:customStyle="1" w:styleId="BalloonTextChar">
    <w:name w:val="Balloon Text Char"/>
    <w:link w:val="BalloonText"/>
    <w:rsid w:val="00CF73D1"/>
    <w:rPr>
      <w:rFonts w:ascii="Tahoma" w:hAnsi="Tahoma" w:cs="Tahoma"/>
      <w:sz w:val="16"/>
      <w:szCs w:val="16"/>
    </w:rPr>
  </w:style>
  <w:style w:type="paragraph" w:styleId="Header">
    <w:name w:val="header"/>
    <w:basedOn w:val="Normal"/>
    <w:link w:val="HeaderChar"/>
    <w:unhideWhenUsed/>
    <w:rsid w:val="00CF73D1"/>
    <w:pPr>
      <w:tabs>
        <w:tab w:val="center" w:pos="4680"/>
        <w:tab w:val="right" w:pos="9360"/>
      </w:tabs>
      <w:spacing w:before="0" w:after="0" w:line="240" w:lineRule="auto"/>
      <w:jc w:val="both"/>
    </w:pPr>
    <w:rPr>
      <w:sz w:val="28"/>
    </w:rPr>
  </w:style>
  <w:style w:type="character" w:customStyle="1" w:styleId="HeaderChar">
    <w:name w:val="Header Char"/>
    <w:link w:val="Header"/>
    <w:rsid w:val="00CF73D1"/>
    <w:rPr>
      <w:sz w:val="28"/>
      <w:szCs w:val="22"/>
    </w:rPr>
  </w:style>
  <w:style w:type="paragraph" w:styleId="Footer">
    <w:name w:val="footer"/>
    <w:basedOn w:val="Normal"/>
    <w:link w:val="FooterChar"/>
    <w:uiPriority w:val="99"/>
    <w:unhideWhenUsed/>
    <w:rsid w:val="00CF73D1"/>
    <w:pPr>
      <w:tabs>
        <w:tab w:val="center" w:pos="4680"/>
        <w:tab w:val="right" w:pos="9360"/>
      </w:tabs>
      <w:spacing w:before="0" w:after="0" w:line="240" w:lineRule="auto"/>
      <w:jc w:val="both"/>
    </w:pPr>
    <w:rPr>
      <w:sz w:val="28"/>
    </w:rPr>
  </w:style>
  <w:style w:type="character" w:customStyle="1" w:styleId="FooterChar">
    <w:name w:val="Footer Char"/>
    <w:link w:val="Footer"/>
    <w:uiPriority w:val="99"/>
    <w:rsid w:val="00CF73D1"/>
    <w:rPr>
      <w:sz w:val="28"/>
      <w:szCs w:val="22"/>
    </w:rPr>
  </w:style>
  <w:style w:type="paragraph" w:styleId="NoSpacing">
    <w:name w:val="No Spacing"/>
    <w:uiPriority w:val="1"/>
    <w:qFormat/>
    <w:rsid w:val="00CF73D1"/>
    <w:pPr>
      <w:jc w:val="both"/>
    </w:pPr>
    <w:rPr>
      <w:sz w:val="28"/>
      <w:szCs w:val="22"/>
    </w:rPr>
  </w:style>
  <w:style w:type="paragraph" w:customStyle="1" w:styleId="Char">
    <w:name w:val="Char"/>
    <w:basedOn w:val="Normal"/>
    <w:autoRedefine/>
    <w:rsid w:val="00CF73D1"/>
    <w:pPr>
      <w:spacing w:before="0" w:after="160" w:line="240" w:lineRule="exact"/>
    </w:pPr>
    <w:rPr>
      <w:rFonts w:ascii="Verdana" w:eastAsia="Times New Roman" w:hAnsi="Verdana" w:cs="Verdana"/>
      <w:sz w:val="20"/>
      <w:szCs w:val="20"/>
    </w:rPr>
  </w:style>
  <w:style w:type="paragraph" w:styleId="FootnoteText">
    <w:name w:val="footnote text"/>
    <w:aliases w:val="foot"/>
    <w:basedOn w:val="Normal"/>
    <w:link w:val="FootnoteTextChar"/>
    <w:rsid w:val="00CF73D1"/>
    <w:pPr>
      <w:spacing w:before="0" w:after="0" w:line="240" w:lineRule="auto"/>
    </w:pPr>
    <w:rPr>
      <w:rFonts w:eastAsia="Times New Roman"/>
      <w:sz w:val="20"/>
      <w:szCs w:val="20"/>
    </w:rPr>
  </w:style>
  <w:style w:type="character" w:customStyle="1" w:styleId="FootnoteTextChar">
    <w:name w:val="Footnote Text Char"/>
    <w:aliases w:val="foot Char"/>
    <w:link w:val="FootnoteText"/>
    <w:rsid w:val="00CF73D1"/>
    <w:rPr>
      <w:rFonts w:eastAsia="Times New Roman"/>
    </w:rPr>
  </w:style>
  <w:style w:type="character" w:styleId="FootnoteReference">
    <w:name w:val="footnote reference"/>
    <w:rsid w:val="00CF73D1"/>
    <w:rPr>
      <w:rFonts w:cs="Times New Roman"/>
      <w:vertAlign w:val="superscript"/>
    </w:rPr>
  </w:style>
  <w:style w:type="paragraph" w:styleId="TOC1">
    <w:name w:val="toc 1"/>
    <w:basedOn w:val="Heading1"/>
    <w:next w:val="Normal"/>
    <w:autoRedefine/>
    <w:uiPriority w:val="99"/>
    <w:rsid w:val="00CF73D1"/>
    <w:pPr>
      <w:keepNext w:val="0"/>
      <w:keepLines w:val="0"/>
      <w:spacing w:before="0" w:line="240" w:lineRule="auto"/>
      <w:jc w:val="left"/>
      <w:outlineLvl w:val="9"/>
    </w:pPr>
    <w:rPr>
      <w:rFonts w:ascii="Times New Roman" w:hAnsi="Times New Roman"/>
      <w:color w:val="auto"/>
      <w:lang w:val="nl-NL"/>
    </w:rPr>
  </w:style>
  <w:style w:type="paragraph" w:styleId="DocumentMap">
    <w:name w:val="Document Map"/>
    <w:basedOn w:val="Normal"/>
    <w:link w:val="DocumentMapChar"/>
    <w:unhideWhenUsed/>
    <w:rsid w:val="00CF73D1"/>
    <w:pPr>
      <w:spacing w:before="0" w:after="120" w:line="240" w:lineRule="auto"/>
      <w:jc w:val="both"/>
    </w:pPr>
    <w:rPr>
      <w:rFonts w:ascii="Tahoma" w:hAnsi="Tahoma"/>
      <w:sz w:val="16"/>
      <w:szCs w:val="16"/>
    </w:rPr>
  </w:style>
  <w:style w:type="character" w:customStyle="1" w:styleId="DocumentMapChar">
    <w:name w:val="Document Map Char"/>
    <w:link w:val="DocumentMap"/>
    <w:rsid w:val="00CF73D1"/>
    <w:rPr>
      <w:rFonts w:ascii="Tahoma" w:hAnsi="Tahoma" w:cs="Tahoma"/>
      <w:sz w:val="16"/>
      <w:szCs w:val="16"/>
    </w:rPr>
  </w:style>
  <w:style w:type="paragraph" w:styleId="BodyText2">
    <w:name w:val="Body Text 2"/>
    <w:basedOn w:val="Normal"/>
    <w:link w:val="BodyText2Char"/>
    <w:unhideWhenUsed/>
    <w:rsid w:val="00CF73D1"/>
    <w:pPr>
      <w:spacing w:before="0" w:after="120" w:line="480" w:lineRule="auto"/>
    </w:pPr>
    <w:rPr>
      <w:rFonts w:eastAsia="Times New Roman"/>
      <w:sz w:val="24"/>
      <w:szCs w:val="24"/>
    </w:rPr>
  </w:style>
  <w:style w:type="character" w:customStyle="1" w:styleId="BodyText2Char">
    <w:name w:val="Body Text 2 Char"/>
    <w:link w:val="BodyText2"/>
    <w:rsid w:val="00CF73D1"/>
    <w:rPr>
      <w:rFonts w:eastAsia="Times New Roman"/>
      <w:sz w:val="24"/>
      <w:szCs w:val="24"/>
    </w:rPr>
  </w:style>
  <w:style w:type="paragraph" w:styleId="BodyTextIndent2">
    <w:name w:val="Body Text Indent 2"/>
    <w:basedOn w:val="Normal"/>
    <w:link w:val="BodyTextIndent2Char"/>
    <w:unhideWhenUsed/>
    <w:rsid w:val="00CF73D1"/>
    <w:pPr>
      <w:spacing w:before="0" w:after="120" w:line="480" w:lineRule="auto"/>
      <w:ind w:left="360"/>
    </w:pPr>
    <w:rPr>
      <w:rFonts w:eastAsia="Times New Roman"/>
      <w:sz w:val="24"/>
      <w:szCs w:val="24"/>
    </w:rPr>
  </w:style>
  <w:style w:type="character" w:customStyle="1" w:styleId="BodyTextIndent2Char">
    <w:name w:val="Body Text Indent 2 Char"/>
    <w:link w:val="BodyTextIndent2"/>
    <w:rsid w:val="00CF73D1"/>
    <w:rPr>
      <w:rFonts w:eastAsia="Times New Roman"/>
      <w:sz w:val="24"/>
      <w:szCs w:val="24"/>
    </w:rPr>
  </w:style>
  <w:style w:type="paragraph" w:styleId="BodyTextIndent">
    <w:name w:val="Body Text Indent"/>
    <w:basedOn w:val="Normal"/>
    <w:link w:val="BodyTextIndentChar"/>
    <w:unhideWhenUsed/>
    <w:rsid w:val="00CF73D1"/>
    <w:pPr>
      <w:spacing w:before="0" w:after="120" w:line="240" w:lineRule="auto"/>
      <w:ind w:left="360"/>
    </w:pPr>
    <w:rPr>
      <w:rFonts w:eastAsia="Times New Roman"/>
      <w:sz w:val="24"/>
      <w:szCs w:val="24"/>
    </w:rPr>
  </w:style>
  <w:style w:type="character" w:customStyle="1" w:styleId="BodyTextIndentChar">
    <w:name w:val="Body Text Indent Char"/>
    <w:link w:val="BodyTextIndent"/>
    <w:rsid w:val="00CF73D1"/>
    <w:rPr>
      <w:rFonts w:eastAsia="Times New Roman"/>
      <w:sz w:val="24"/>
      <w:szCs w:val="24"/>
    </w:rPr>
  </w:style>
  <w:style w:type="paragraph" w:styleId="BodyTextIndent3">
    <w:name w:val="Body Text Indent 3"/>
    <w:basedOn w:val="Normal"/>
    <w:link w:val="BodyTextIndent3Char"/>
    <w:unhideWhenUsed/>
    <w:rsid w:val="00CF73D1"/>
    <w:pPr>
      <w:spacing w:before="0" w:after="120" w:line="240" w:lineRule="auto"/>
      <w:ind w:left="360"/>
    </w:pPr>
    <w:rPr>
      <w:rFonts w:eastAsia="Times New Roman"/>
      <w:sz w:val="16"/>
      <w:szCs w:val="16"/>
    </w:rPr>
  </w:style>
  <w:style w:type="character" w:customStyle="1" w:styleId="BodyTextIndent3Char">
    <w:name w:val="Body Text Indent 3 Char"/>
    <w:link w:val="BodyTextIndent3"/>
    <w:rsid w:val="00CF73D1"/>
    <w:rPr>
      <w:rFonts w:eastAsia="Times New Roman"/>
      <w:sz w:val="16"/>
      <w:szCs w:val="16"/>
    </w:rPr>
  </w:style>
  <w:style w:type="paragraph" w:styleId="Caption">
    <w:name w:val="caption"/>
    <w:basedOn w:val="Normal"/>
    <w:next w:val="Normal"/>
    <w:qFormat/>
    <w:rsid w:val="00CF73D1"/>
    <w:pPr>
      <w:spacing w:line="240" w:lineRule="auto"/>
      <w:ind w:firstLine="720"/>
    </w:pPr>
    <w:rPr>
      <w:rFonts w:ascii=".VnTimeH" w:eastAsia="Times New Roman" w:hAnsi=".VnTimeH"/>
      <w:b/>
      <w:bCs/>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CF73D1"/>
    <w:pPr>
      <w:pageBreakBefore/>
      <w:spacing w:before="100" w:beforeAutospacing="1" w:after="100" w:afterAutospacing="1" w:line="240" w:lineRule="auto"/>
      <w:jc w:val="both"/>
    </w:pPr>
    <w:rPr>
      <w:rFonts w:ascii="Tahoma" w:eastAsia="Times New Roman" w:hAnsi="Tahoma"/>
      <w:sz w:val="20"/>
      <w:szCs w:val="20"/>
    </w:rPr>
  </w:style>
  <w:style w:type="paragraph" w:customStyle="1" w:styleId="CharCharCharChar">
    <w:name w:val="Char Char Char Char"/>
    <w:basedOn w:val="Normal"/>
    <w:rsid w:val="00CF73D1"/>
    <w:pPr>
      <w:pageBreakBefore/>
      <w:spacing w:before="100" w:beforeAutospacing="1" w:after="100" w:afterAutospacing="1" w:line="240" w:lineRule="auto"/>
      <w:jc w:val="both"/>
    </w:pPr>
    <w:rPr>
      <w:rFonts w:ascii="Tahoma" w:eastAsia="Times New Roman" w:hAnsi="Tahoma"/>
      <w:sz w:val="20"/>
      <w:szCs w:val="20"/>
    </w:rPr>
  </w:style>
  <w:style w:type="character" w:customStyle="1" w:styleId="l2Char1">
    <w:name w:val="l2 Char1"/>
    <w:aliases w:val="H2 Char1,HeadB Char Char1"/>
    <w:rsid w:val="00CF73D1"/>
    <w:rPr>
      <w:rFonts w:ascii=".VnTime" w:hAnsi=".VnTime"/>
      <w:b/>
      <w:sz w:val="28"/>
      <w:lang w:val="en-GB" w:eastAsia="en-US" w:bidi="ar-SA"/>
    </w:rPr>
  </w:style>
  <w:style w:type="character" w:customStyle="1" w:styleId="CharChar16">
    <w:name w:val="Char Char16"/>
    <w:rsid w:val="00CF73D1"/>
    <w:rPr>
      <w:rFonts w:ascii=".VnTime" w:hAnsi=".VnTime"/>
      <w:i/>
      <w:sz w:val="28"/>
      <w:lang w:val="en-GB" w:eastAsia="en-US" w:bidi="ar-SA"/>
    </w:rPr>
  </w:style>
  <w:style w:type="character" w:customStyle="1" w:styleId="CharChar15">
    <w:name w:val="Char Char15"/>
    <w:rsid w:val="00CF73D1"/>
    <w:rPr>
      <w:rFonts w:ascii=".VnArialH" w:hAnsi=".VnArialH"/>
      <w:b/>
      <w:sz w:val="28"/>
      <w:lang w:val="en-GB" w:eastAsia="en-US" w:bidi="ar-SA"/>
    </w:rPr>
  </w:style>
  <w:style w:type="character" w:customStyle="1" w:styleId="CharChar13">
    <w:name w:val="Char Char13"/>
    <w:rsid w:val="00CF73D1"/>
    <w:rPr>
      <w:b/>
      <w:sz w:val="28"/>
      <w:lang w:val="en-GB" w:eastAsia="en-US" w:bidi="ar-SA"/>
    </w:rPr>
  </w:style>
  <w:style w:type="paragraph" w:customStyle="1" w:styleId="1Char">
    <w:name w:val="1 Char"/>
    <w:basedOn w:val="DocumentMap"/>
    <w:autoRedefine/>
    <w:rsid w:val="00CF73D1"/>
    <w:pPr>
      <w:widowControl w:val="0"/>
      <w:shd w:val="clear" w:color="auto" w:fill="000080"/>
      <w:spacing w:after="0"/>
    </w:pPr>
    <w:rPr>
      <w:rFonts w:eastAsia="SimSun"/>
      <w:kern w:val="2"/>
      <w:sz w:val="24"/>
      <w:szCs w:val="24"/>
      <w:lang w:eastAsia="zh-CN"/>
    </w:rPr>
  </w:style>
  <w:style w:type="paragraph" w:styleId="Subtitle">
    <w:name w:val="Subtitle"/>
    <w:basedOn w:val="Normal"/>
    <w:link w:val="SubtitleChar"/>
    <w:qFormat/>
    <w:rsid w:val="00CF73D1"/>
    <w:pPr>
      <w:spacing w:before="0" w:after="0" w:line="240" w:lineRule="auto"/>
      <w:jc w:val="center"/>
    </w:pPr>
    <w:rPr>
      <w:rFonts w:ascii=".VnTimeH" w:eastAsia="Times New Roman" w:hAnsi=".VnTimeH"/>
      <w:b/>
      <w:sz w:val="28"/>
      <w:szCs w:val="20"/>
    </w:rPr>
  </w:style>
  <w:style w:type="character" w:customStyle="1" w:styleId="SubtitleChar">
    <w:name w:val="Subtitle Char"/>
    <w:link w:val="Subtitle"/>
    <w:rsid w:val="00CF73D1"/>
    <w:rPr>
      <w:rFonts w:ascii=".VnTimeH" w:eastAsia="Times New Roman" w:hAnsi=".VnTimeH"/>
      <w:b/>
      <w:sz w:val="28"/>
    </w:rPr>
  </w:style>
  <w:style w:type="paragraph" w:customStyle="1" w:styleId="abc">
    <w:name w:val="abc"/>
    <w:basedOn w:val="Normal"/>
    <w:rsid w:val="00CF73D1"/>
    <w:pPr>
      <w:widowControl w:val="0"/>
      <w:spacing w:before="0" w:after="0" w:line="240" w:lineRule="auto"/>
    </w:pPr>
    <w:rPr>
      <w:rFonts w:ascii=".VnTime" w:eastAsia="Times New Roman" w:hAnsi=".VnTime"/>
      <w:sz w:val="28"/>
      <w:szCs w:val="20"/>
    </w:rPr>
  </w:style>
  <w:style w:type="paragraph" w:customStyle="1" w:styleId="CharCharCharCharCharCharChar">
    <w:name w:val="Char Char Char Char Char Char Char"/>
    <w:basedOn w:val="Normal"/>
    <w:next w:val="Normal"/>
    <w:autoRedefine/>
    <w:rsid w:val="00CF73D1"/>
    <w:pPr>
      <w:spacing w:before="120" w:after="120"/>
    </w:pPr>
    <w:rPr>
      <w:rFonts w:eastAsia="Times New Roman"/>
      <w:sz w:val="28"/>
      <w:szCs w:val="28"/>
    </w:rPr>
  </w:style>
  <w:style w:type="character" w:styleId="PageNumber">
    <w:name w:val="page number"/>
    <w:rsid w:val="00CF73D1"/>
  </w:style>
  <w:style w:type="paragraph" w:customStyle="1" w:styleId="1">
    <w:name w:val="1"/>
    <w:basedOn w:val="DocumentMap"/>
    <w:autoRedefine/>
    <w:rsid w:val="00CF73D1"/>
    <w:pPr>
      <w:widowControl w:val="0"/>
      <w:shd w:val="clear" w:color="auto" w:fill="000080"/>
      <w:spacing w:after="0"/>
    </w:pPr>
    <w:rPr>
      <w:rFonts w:eastAsia="SimSun"/>
      <w:kern w:val="2"/>
      <w:sz w:val="24"/>
      <w:szCs w:val="24"/>
      <w:lang w:eastAsia="zh-CN"/>
    </w:rPr>
  </w:style>
  <w:style w:type="paragraph" w:styleId="Title">
    <w:name w:val="Title"/>
    <w:basedOn w:val="Normal"/>
    <w:link w:val="TitleChar"/>
    <w:qFormat/>
    <w:rsid w:val="00CF73D1"/>
    <w:pPr>
      <w:tabs>
        <w:tab w:val="center" w:pos="6237"/>
      </w:tabs>
      <w:spacing w:before="120" w:after="0" w:line="28" w:lineRule="atLeast"/>
      <w:jc w:val="center"/>
    </w:pPr>
    <w:rPr>
      <w:rFonts w:ascii=".VnTime" w:eastAsia="Times New Roman" w:hAnsi=".VnTime"/>
      <w:b/>
      <w:sz w:val="24"/>
      <w:szCs w:val="20"/>
    </w:rPr>
  </w:style>
  <w:style w:type="character" w:customStyle="1" w:styleId="TitleChar">
    <w:name w:val="Title Char"/>
    <w:link w:val="Title"/>
    <w:rsid w:val="00CF73D1"/>
    <w:rPr>
      <w:rFonts w:ascii=".VnTime" w:eastAsia="Times New Roman" w:hAnsi=".VnTime"/>
      <w:b/>
      <w:sz w:val="24"/>
    </w:rPr>
  </w:style>
  <w:style w:type="paragraph" w:styleId="EndnoteText">
    <w:name w:val="endnote text"/>
    <w:basedOn w:val="Normal"/>
    <w:link w:val="EndnoteTextChar"/>
    <w:rsid w:val="00CF73D1"/>
    <w:pPr>
      <w:spacing w:before="0" w:after="0" w:line="240" w:lineRule="auto"/>
      <w:jc w:val="both"/>
    </w:pPr>
    <w:rPr>
      <w:rFonts w:eastAsia="Times New Roman"/>
      <w:sz w:val="20"/>
      <w:szCs w:val="20"/>
    </w:rPr>
  </w:style>
  <w:style w:type="character" w:customStyle="1" w:styleId="EndnoteTextChar">
    <w:name w:val="Endnote Text Char"/>
    <w:link w:val="EndnoteText"/>
    <w:rsid w:val="00CF73D1"/>
    <w:rPr>
      <w:rFonts w:eastAsia="Times New Roman"/>
    </w:rPr>
  </w:style>
  <w:style w:type="character" w:styleId="EndnoteReference">
    <w:name w:val="endnote reference"/>
    <w:rsid w:val="00CF73D1"/>
    <w:rPr>
      <w:vertAlign w:val="superscript"/>
    </w:rPr>
  </w:style>
  <w:style w:type="paragraph" w:styleId="BodyText3">
    <w:name w:val="Body Text 3"/>
    <w:basedOn w:val="Normal"/>
    <w:link w:val="BodyText3Char"/>
    <w:rsid w:val="00CF73D1"/>
    <w:pPr>
      <w:spacing w:before="0" w:after="0" w:line="240" w:lineRule="auto"/>
    </w:pPr>
    <w:rPr>
      <w:rFonts w:ascii=".VnTime" w:eastAsia="Times New Roman" w:hAnsi=".VnTime"/>
      <w:b/>
      <w:szCs w:val="20"/>
    </w:rPr>
  </w:style>
  <w:style w:type="character" w:customStyle="1" w:styleId="BodyText3Char">
    <w:name w:val="Body Text 3 Char"/>
    <w:link w:val="BodyText3"/>
    <w:rsid w:val="00CF73D1"/>
    <w:rPr>
      <w:rFonts w:ascii=".VnTime" w:eastAsia="Times New Roman" w:hAnsi=".VnTime"/>
      <w:b/>
      <w:sz w:val="26"/>
    </w:rPr>
  </w:style>
  <w:style w:type="paragraph" w:customStyle="1" w:styleId="mau020900">
    <w:name w:val="mau020900"/>
    <w:basedOn w:val="Normal"/>
    <w:rsid w:val="00CF73D1"/>
    <w:pPr>
      <w:tabs>
        <w:tab w:val="right" w:leader="dot" w:pos="3969"/>
      </w:tabs>
      <w:spacing w:before="0" w:after="0" w:line="264" w:lineRule="auto"/>
      <w:ind w:firstLine="284"/>
      <w:jc w:val="both"/>
    </w:pPr>
    <w:rPr>
      <w:rFonts w:ascii=".VnTime" w:eastAsia="Times New Roman" w:hAnsi=".VnTime"/>
      <w:sz w:val="28"/>
      <w:szCs w:val="20"/>
    </w:rPr>
  </w:style>
  <w:style w:type="paragraph" w:customStyle="1" w:styleId="mau02ct">
    <w:name w:val="mau02ct"/>
    <w:basedOn w:val="Normal"/>
    <w:rsid w:val="00CF73D1"/>
    <w:pPr>
      <w:tabs>
        <w:tab w:val="num" w:pos="360"/>
      </w:tabs>
      <w:spacing w:before="0" w:after="0" w:line="264" w:lineRule="auto"/>
    </w:pPr>
    <w:rPr>
      <w:rFonts w:ascii=".VnTime" w:eastAsia="Times New Roman" w:hAnsi=".VnTime"/>
      <w:i/>
      <w:sz w:val="24"/>
      <w:szCs w:val="20"/>
    </w:rPr>
  </w:style>
  <w:style w:type="character" w:customStyle="1" w:styleId="normal-h1">
    <w:name w:val="normal-h1"/>
    <w:rsid w:val="00CF73D1"/>
    <w:rPr>
      <w:rFonts w:ascii="Times New Roman" w:hAnsi="Times New Roman" w:cs="Times New Roman" w:hint="default"/>
      <w:sz w:val="24"/>
      <w:szCs w:val="24"/>
    </w:rPr>
  </w:style>
  <w:style w:type="character" w:styleId="CommentReference">
    <w:name w:val="annotation reference"/>
    <w:uiPriority w:val="99"/>
    <w:rsid w:val="00CF73D1"/>
    <w:rPr>
      <w:sz w:val="16"/>
      <w:szCs w:val="16"/>
    </w:rPr>
  </w:style>
  <w:style w:type="paragraph" w:styleId="CommentText">
    <w:name w:val="annotation text"/>
    <w:basedOn w:val="Normal"/>
    <w:link w:val="CommentTextChar"/>
    <w:uiPriority w:val="99"/>
    <w:rsid w:val="00CF73D1"/>
    <w:pPr>
      <w:spacing w:before="0" w:after="0" w:line="240" w:lineRule="auto"/>
    </w:pPr>
    <w:rPr>
      <w:rFonts w:eastAsia="Times New Roman"/>
      <w:sz w:val="20"/>
      <w:szCs w:val="20"/>
    </w:rPr>
  </w:style>
  <w:style w:type="character" w:customStyle="1" w:styleId="CommentTextChar">
    <w:name w:val="Comment Text Char"/>
    <w:link w:val="CommentText"/>
    <w:uiPriority w:val="99"/>
    <w:rsid w:val="00CF73D1"/>
    <w:rPr>
      <w:rFonts w:eastAsia="Times New Roman"/>
    </w:rPr>
  </w:style>
  <w:style w:type="paragraph" w:customStyle="1" w:styleId="pbody">
    <w:name w:val="pbody"/>
    <w:basedOn w:val="Normal"/>
    <w:rsid w:val="00CF73D1"/>
    <w:pPr>
      <w:spacing w:before="100" w:beforeAutospacing="1" w:after="100" w:afterAutospacing="1" w:line="240" w:lineRule="auto"/>
    </w:pPr>
    <w:rPr>
      <w:rFonts w:eastAsia="Times New Roman"/>
      <w:sz w:val="24"/>
      <w:szCs w:val="24"/>
    </w:rPr>
  </w:style>
  <w:style w:type="character" w:customStyle="1" w:styleId="tieudechitiet">
    <w:name w:val="tieude_chitiet"/>
    <w:rsid w:val="00CF73D1"/>
  </w:style>
  <w:style w:type="paragraph" w:customStyle="1" w:styleId="normal-p">
    <w:name w:val="normal-p"/>
    <w:basedOn w:val="Normal"/>
    <w:rsid w:val="00CF73D1"/>
    <w:pPr>
      <w:spacing w:before="100" w:beforeAutospacing="1" w:after="100" w:afterAutospacing="1" w:line="240" w:lineRule="auto"/>
    </w:pPr>
    <w:rPr>
      <w:rFonts w:eastAsia="Times New Roman"/>
      <w:sz w:val="24"/>
      <w:szCs w:val="24"/>
    </w:rPr>
  </w:style>
  <w:style w:type="character" w:customStyle="1" w:styleId="normal-h">
    <w:name w:val="normal-h"/>
    <w:rsid w:val="00CF73D1"/>
  </w:style>
  <w:style w:type="paragraph" w:customStyle="1" w:styleId="bodytextindent-p">
    <w:name w:val="bodytextindent-p"/>
    <w:basedOn w:val="Normal"/>
    <w:rsid w:val="00CF73D1"/>
    <w:pPr>
      <w:spacing w:before="100" w:beforeAutospacing="1" w:after="100" w:afterAutospacing="1" w:line="240" w:lineRule="auto"/>
    </w:pPr>
    <w:rPr>
      <w:rFonts w:eastAsia="Times New Roman"/>
      <w:sz w:val="24"/>
      <w:szCs w:val="24"/>
    </w:rPr>
  </w:style>
  <w:style w:type="character" w:customStyle="1" w:styleId="bodytextindent-h">
    <w:name w:val="bodytextindent-h"/>
    <w:rsid w:val="00CF73D1"/>
  </w:style>
  <w:style w:type="paragraph" w:styleId="CommentSubject">
    <w:name w:val="annotation subject"/>
    <w:basedOn w:val="CommentText"/>
    <w:next w:val="CommentText"/>
    <w:link w:val="CommentSubjectChar"/>
    <w:uiPriority w:val="99"/>
    <w:unhideWhenUsed/>
    <w:rsid w:val="00CF73D1"/>
    <w:pPr>
      <w:spacing w:after="200" w:line="276" w:lineRule="auto"/>
    </w:pPr>
    <w:rPr>
      <w:rFonts w:ascii="Segoe UI" w:hAnsi="Segoe UI"/>
      <w:b/>
      <w:bCs/>
    </w:rPr>
  </w:style>
  <w:style w:type="character" w:customStyle="1" w:styleId="CommentSubjectChar">
    <w:name w:val="Comment Subject Char"/>
    <w:link w:val="CommentSubject"/>
    <w:uiPriority w:val="99"/>
    <w:rsid w:val="00CF73D1"/>
    <w:rPr>
      <w:rFonts w:ascii="Segoe UI" w:eastAsia="Times New Roman" w:hAnsi="Segoe UI" w:cs="Segoe UI"/>
      <w:b/>
      <w:bCs/>
    </w:rPr>
  </w:style>
  <w:style w:type="paragraph" w:customStyle="1" w:styleId="Default">
    <w:name w:val="Default"/>
    <w:rsid w:val="00CF73D1"/>
    <w:pPr>
      <w:autoSpaceDE w:val="0"/>
      <w:autoSpaceDN w:val="0"/>
      <w:adjustRightInd w:val="0"/>
    </w:pPr>
    <w:rPr>
      <w:rFonts w:eastAsia="Times New Roman"/>
      <w:color w:val="000000"/>
      <w:sz w:val="24"/>
      <w:szCs w:val="24"/>
    </w:rPr>
  </w:style>
  <w:style w:type="paragraph" w:customStyle="1" w:styleId="text">
    <w:name w:val="text"/>
    <w:basedOn w:val="Normal"/>
    <w:next w:val="Normal"/>
    <w:rsid w:val="00CF73D1"/>
    <w:pPr>
      <w:autoSpaceDE w:val="0"/>
      <w:autoSpaceDN w:val="0"/>
      <w:adjustRightInd w:val="0"/>
      <w:spacing w:before="0" w:after="0" w:line="240" w:lineRule="auto"/>
    </w:pPr>
    <w:rPr>
      <w:rFonts w:eastAsia="Times New Roman"/>
      <w:sz w:val="24"/>
      <w:szCs w:val="24"/>
    </w:rPr>
  </w:style>
  <w:style w:type="paragraph" w:customStyle="1" w:styleId="CharCharCharCharCharCharCharCharCharCharCharChar">
    <w:name w:val="Char Char Char Char Char Char Char Char Char Char Char Char"/>
    <w:basedOn w:val="DocumentMap"/>
    <w:autoRedefine/>
    <w:rsid w:val="00CF73D1"/>
    <w:pPr>
      <w:widowControl w:val="0"/>
      <w:shd w:val="clear" w:color="auto" w:fill="000080"/>
      <w:spacing w:after="0"/>
    </w:pPr>
    <w:rPr>
      <w:rFonts w:eastAsia="SimSun"/>
      <w:kern w:val="2"/>
      <w:sz w:val="24"/>
      <w:szCs w:val="24"/>
      <w:lang w:eastAsia="zh-CN"/>
    </w:rPr>
  </w:style>
  <w:style w:type="character" w:customStyle="1" w:styleId="l2Char">
    <w:name w:val="l2 Char"/>
    <w:aliases w:val="H2 Char,HeadB Char Char"/>
    <w:rsid w:val="00CF73D1"/>
    <w:rPr>
      <w:rFonts w:eastAsia="Calibri" w:cs="Arial"/>
      <w:b/>
      <w:bCs/>
      <w:iCs/>
      <w:sz w:val="26"/>
      <w:szCs w:val="28"/>
      <w:lang w:val="en-US" w:eastAsia="en-US" w:bidi="ar-SA"/>
    </w:rPr>
  </w:style>
  <w:style w:type="paragraph" w:customStyle="1" w:styleId="Giua">
    <w:name w:val="Giua"/>
    <w:basedOn w:val="Normal"/>
    <w:link w:val="GiuaChar"/>
    <w:rsid w:val="00CF73D1"/>
    <w:pPr>
      <w:spacing w:before="0" w:after="120" w:line="240" w:lineRule="auto"/>
      <w:jc w:val="center"/>
    </w:pPr>
    <w:rPr>
      <w:rFonts w:eastAsia="Times New Roman"/>
      <w:b/>
      <w:color w:val="0000FF"/>
      <w:sz w:val="24"/>
      <w:szCs w:val="20"/>
    </w:rPr>
  </w:style>
  <w:style w:type="character" w:customStyle="1" w:styleId="GiuaChar">
    <w:name w:val="Giua Char"/>
    <w:link w:val="Giua"/>
    <w:rsid w:val="00CF73D1"/>
    <w:rPr>
      <w:rFonts w:eastAsia="Times New Roman"/>
      <w:b/>
      <w:color w:val="0000FF"/>
      <w:sz w:val="24"/>
    </w:rPr>
  </w:style>
  <w:style w:type="paragraph" w:customStyle="1" w:styleId="Tenvb">
    <w:name w:val="Tenvb"/>
    <w:basedOn w:val="Normal"/>
    <w:autoRedefine/>
    <w:rsid w:val="00CF73D1"/>
    <w:pPr>
      <w:widowControl w:val="0"/>
      <w:tabs>
        <w:tab w:val="left" w:pos="12900"/>
      </w:tabs>
      <w:spacing w:before="0" w:after="0" w:line="240" w:lineRule="auto"/>
      <w:jc w:val="center"/>
      <w:outlineLvl w:val="0"/>
    </w:pPr>
    <w:rPr>
      <w:rFonts w:eastAsia="Times New Roman"/>
      <w:b/>
      <w:i/>
      <w:szCs w:val="26"/>
      <w:lang w:val="vi-VN"/>
    </w:rPr>
  </w:style>
  <w:style w:type="paragraph" w:customStyle="1" w:styleId="dieu">
    <w:name w:val="dieu"/>
    <w:basedOn w:val="Giua"/>
    <w:link w:val="dieuChar"/>
    <w:rsid w:val="00CF73D1"/>
    <w:pPr>
      <w:ind w:firstLine="720"/>
      <w:jc w:val="left"/>
    </w:pPr>
    <w:rPr>
      <w:sz w:val="26"/>
    </w:rPr>
  </w:style>
  <w:style w:type="character" w:customStyle="1" w:styleId="dieuChar">
    <w:name w:val="dieu Char"/>
    <w:link w:val="dieu"/>
    <w:rsid w:val="00CF73D1"/>
    <w:rPr>
      <w:rFonts w:eastAsia="Times New Roman"/>
      <w:b/>
      <w:color w:val="0000FF"/>
      <w:sz w:val="26"/>
    </w:rPr>
  </w:style>
  <w:style w:type="paragraph" w:customStyle="1" w:styleId="Loai">
    <w:name w:val="Loai"/>
    <w:basedOn w:val="Giua"/>
    <w:autoRedefine/>
    <w:rsid w:val="00CF73D1"/>
    <w:pPr>
      <w:widowControl w:val="0"/>
      <w:spacing w:before="120"/>
      <w:outlineLvl w:val="0"/>
    </w:pPr>
    <w:rPr>
      <w:spacing w:val="26"/>
      <w:sz w:val="28"/>
      <w:szCs w:val="28"/>
      <w:lang w:val="nl-NL"/>
    </w:rPr>
  </w:style>
  <w:style w:type="paragraph" w:customStyle="1" w:styleId="CharCharChar1Char">
    <w:name w:val="Char Char Char1 Char"/>
    <w:basedOn w:val="Normal"/>
    <w:rsid w:val="00CF73D1"/>
    <w:pPr>
      <w:spacing w:before="0" w:after="160" w:line="240" w:lineRule="exact"/>
    </w:pPr>
    <w:rPr>
      <w:rFonts w:ascii="Verdana" w:eastAsia="Times New Roman" w:hAnsi="Verdana"/>
      <w:sz w:val="20"/>
      <w:szCs w:val="20"/>
    </w:rPr>
  </w:style>
  <w:style w:type="paragraph" w:customStyle="1" w:styleId="-PAGE-">
    <w:name w:val="- PAGE -"/>
    <w:rsid w:val="00CF73D1"/>
    <w:rPr>
      <w:rFonts w:eastAsia="Times New Roman"/>
      <w:sz w:val="24"/>
      <w:szCs w:val="24"/>
    </w:rPr>
  </w:style>
  <w:style w:type="paragraph" w:customStyle="1" w:styleId="loaivanban">
    <w:name w:val="loaivanban"/>
    <w:basedOn w:val="Normal"/>
    <w:rsid w:val="00CF73D1"/>
    <w:pPr>
      <w:spacing w:before="100" w:beforeAutospacing="1" w:after="100" w:afterAutospacing="1" w:line="240" w:lineRule="auto"/>
    </w:pPr>
    <w:rPr>
      <w:rFonts w:eastAsia="Times New Roman"/>
      <w:sz w:val="24"/>
      <w:szCs w:val="24"/>
    </w:rPr>
  </w:style>
  <w:style w:type="paragraph" w:customStyle="1" w:styleId="BodyText21">
    <w:name w:val="Body Text 21"/>
    <w:basedOn w:val="Normal"/>
    <w:rsid w:val="00CF73D1"/>
    <w:pPr>
      <w:widowControl w:val="0"/>
      <w:spacing w:before="0" w:after="0" w:line="240" w:lineRule="auto"/>
      <w:jc w:val="both"/>
    </w:pPr>
    <w:rPr>
      <w:rFonts w:ascii=".VnTime" w:eastAsia="Times New Roman" w:hAnsi=".VnTime"/>
      <w:sz w:val="28"/>
      <w:szCs w:val="20"/>
      <w:lang w:val="en-GB"/>
    </w:rPr>
  </w:style>
  <w:style w:type="paragraph" w:customStyle="1" w:styleId="CharCharChar1Char1">
    <w:name w:val="Char Char Char1 Char1"/>
    <w:basedOn w:val="Normal"/>
    <w:rsid w:val="00CF73D1"/>
    <w:pPr>
      <w:spacing w:before="0" w:after="160" w:line="240" w:lineRule="exact"/>
    </w:pPr>
    <w:rPr>
      <w:rFonts w:ascii="Verdana" w:eastAsia="Times New Roman" w:hAnsi="Verdana" w:cs="Verdana"/>
      <w:sz w:val="20"/>
      <w:szCs w:val="20"/>
    </w:rPr>
  </w:style>
  <w:style w:type="paragraph" w:customStyle="1" w:styleId="CharCharChar1">
    <w:name w:val="Char Char Char1"/>
    <w:basedOn w:val="Normal"/>
    <w:next w:val="Normal"/>
    <w:autoRedefine/>
    <w:semiHidden/>
    <w:rsid w:val="00CF73D1"/>
    <w:pPr>
      <w:spacing w:before="120" w:after="120"/>
    </w:pPr>
    <w:rPr>
      <w:rFonts w:eastAsia="Times New Roman"/>
      <w:sz w:val="28"/>
      <w:szCs w:val="28"/>
    </w:rPr>
  </w:style>
  <w:style w:type="paragraph" w:customStyle="1" w:styleId="BodyText22">
    <w:name w:val="Body Text 22"/>
    <w:basedOn w:val="Normal"/>
    <w:rsid w:val="00CF73D1"/>
    <w:pPr>
      <w:spacing w:before="0" w:after="0" w:line="240" w:lineRule="auto"/>
      <w:jc w:val="center"/>
    </w:pPr>
    <w:rPr>
      <w:rFonts w:ascii=".VnTime" w:eastAsia="SimSun" w:hAnsi=".VnTime" w:cs=".VnTime"/>
      <w:sz w:val="24"/>
      <w:szCs w:val="24"/>
    </w:rPr>
  </w:style>
  <w:style w:type="paragraph" w:styleId="BlockText">
    <w:name w:val="Block Text"/>
    <w:basedOn w:val="Normal"/>
    <w:rsid w:val="00CF73D1"/>
    <w:pPr>
      <w:overflowPunct w:val="0"/>
      <w:autoSpaceDE w:val="0"/>
      <w:autoSpaceDN w:val="0"/>
      <w:adjustRightInd w:val="0"/>
      <w:spacing w:before="0" w:after="0" w:line="240" w:lineRule="auto"/>
      <w:ind w:left="-90" w:right="50" w:firstLine="567"/>
      <w:jc w:val="both"/>
      <w:textAlignment w:val="baseline"/>
    </w:pPr>
    <w:rPr>
      <w:rFonts w:ascii=".VnTime" w:eastAsia="SimSun" w:hAnsi=".VnTime" w:cs=".VnTime"/>
      <w:sz w:val="24"/>
      <w:szCs w:val="24"/>
    </w:rPr>
  </w:style>
  <w:style w:type="paragraph" w:customStyle="1" w:styleId="Char3">
    <w:name w:val="Char3"/>
    <w:basedOn w:val="Normal"/>
    <w:rsid w:val="00CF73D1"/>
    <w:pPr>
      <w:spacing w:before="0" w:after="160" w:line="240" w:lineRule="exact"/>
    </w:pPr>
    <w:rPr>
      <w:rFonts w:ascii="Arial" w:eastAsia="SimSun" w:hAnsi="Arial"/>
      <w:sz w:val="22"/>
    </w:rPr>
  </w:style>
  <w:style w:type="character" w:styleId="FollowedHyperlink">
    <w:name w:val="FollowedHyperlink"/>
    <w:uiPriority w:val="99"/>
    <w:unhideWhenUsed/>
    <w:rsid w:val="00CF73D1"/>
    <w:rPr>
      <w:color w:val="800080"/>
      <w:u w:val="single"/>
    </w:rPr>
  </w:style>
  <w:style w:type="paragraph" w:styleId="Revision">
    <w:name w:val="Revision"/>
    <w:hidden/>
    <w:uiPriority w:val="99"/>
    <w:semiHidden/>
    <w:rsid w:val="00CF73D1"/>
    <w:rPr>
      <w:rFonts w:ascii=".VnTime" w:eastAsia="SimSun" w:hAnsi=".VnTime" w:cs=".VnTime"/>
      <w:sz w:val="28"/>
      <w:szCs w:val="28"/>
    </w:rPr>
  </w:style>
  <w:style w:type="character" w:customStyle="1" w:styleId="CharChar11">
    <w:name w:val="Char Char11"/>
    <w:rsid w:val="00CF73D1"/>
    <w:rPr>
      <w:rFonts w:ascii=".VnTime" w:hAnsi=".VnTime" w:cs=".VnTime"/>
      <w:sz w:val="26"/>
      <w:szCs w:val="26"/>
    </w:rPr>
  </w:style>
  <w:style w:type="paragraph" w:customStyle="1" w:styleId="daude1">
    <w:name w:val="daude1"/>
    <w:basedOn w:val="Heading1"/>
    <w:rsid w:val="00CF73D1"/>
    <w:pPr>
      <w:keepLines w:val="0"/>
      <w:autoSpaceDE w:val="0"/>
      <w:autoSpaceDN w:val="0"/>
      <w:spacing w:before="120" w:after="60" w:line="240" w:lineRule="exact"/>
      <w:jc w:val="left"/>
      <w:outlineLvl w:val="9"/>
    </w:pPr>
    <w:rPr>
      <w:rFonts w:ascii=".VnArial" w:eastAsia="SimSun" w:hAnsi=".VnArial"/>
      <w:color w:val="auto"/>
      <w:kern w:val="28"/>
    </w:rPr>
  </w:style>
  <w:style w:type="paragraph" w:customStyle="1" w:styleId="Char2">
    <w:name w:val="Char2"/>
    <w:basedOn w:val="Normal"/>
    <w:rsid w:val="00CF73D1"/>
    <w:pPr>
      <w:tabs>
        <w:tab w:val="left" w:pos="709"/>
      </w:tabs>
      <w:spacing w:before="0" w:after="0" w:line="240" w:lineRule="auto"/>
    </w:pPr>
    <w:rPr>
      <w:rFonts w:ascii="Tahoma" w:eastAsia="Times New Roman" w:hAnsi="Tahoma"/>
      <w:sz w:val="24"/>
      <w:szCs w:val="24"/>
      <w:lang w:val="pl-PL" w:eastAsia="pl-PL"/>
    </w:rPr>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CF73D1"/>
    <w:pPr>
      <w:tabs>
        <w:tab w:val="left" w:pos="709"/>
      </w:tabs>
      <w:spacing w:before="0" w:after="0" w:line="240" w:lineRule="auto"/>
    </w:pPr>
    <w:rPr>
      <w:rFonts w:ascii="Tahoma" w:eastAsia="Times New Roman" w:hAnsi="Tahoma"/>
      <w:sz w:val="24"/>
      <w:szCs w:val="24"/>
      <w:lang w:val="pl-PL" w:eastAsia="pl-PL"/>
    </w:rPr>
  </w:style>
  <w:style w:type="paragraph" w:customStyle="1" w:styleId="Char1">
    <w:name w:val="Char1"/>
    <w:basedOn w:val="Normal"/>
    <w:rsid w:val="00CF73D1"/>
    <w:pPr>
      <w:tabs>
        <w:tab w:val="left" w:pos="709"/>
      </w:tabs>
      <w:spacing w:before="0" w:after="0" w:line="240" w:lineRule="auto"/>
    </w:pPr>
    <w:rPr>
      <w:rFonts w:ascii="Tahoma" w:eastAsia="Times New Roman" w:hAnsi="Tahoma"/>
      <w:sz w:val="24"/>
      <w:szCs w:val="24"/>
      <w:lang w:val="pl-PL" w:eastAsia="pl-PL"/>
    </w:rPr>
  </w:style>
  <w:style w:type="numbering" w:customStyle="1" w:styleId="NoList2">
    <w:name w:val="No List2"/>
    <w:next w:val="NoList"/>
    <w:semiHidden/>
    <w:rsid w:val="00CF73D1"/>
  </w:style>
  <w:style w:type="table" w:customStyle="1" w:styleId="TableGrid1">
    <w:name w:val="Table Grid1"/>
    <w:basedOn w:val="TableNormal"/>
    <w:next w:val="TableGrid"/>
    <w:rsid w:val="00CF73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w-name">
    <w:name w:val="sw-name"/>
    <w:rsid w:val="00AB1E46"/>
  </w:style>
  <w:style w:type="paragraph" w:customStyle="1" w:styleId="Heading11">
    <w:name w:val="Heading 11"/>
    <w:basedOn w:val="Normal"/>
    <w:autoRedefine/>
    <w:rsid w:val="008050D0"/>
    <w:pPr>
      <w:spacing w:line="240" w:lineRule="auto"/>
      <w:ind w:firstLine="697"/>
      <w:jc w:val="both"/>
    </w:pPr>
    <w:rPr>
      <w:rFonts w:eastAsia="Times New Roman"/>
      <w:b/>
      <w:szCs w:val="26"/>
      <w:lang w:val="pt-BR"/>
    </w:rPr>
  </w:style>
  <w:style w:type="paragraph" w:styleId="List">
    <w:name w:val="List"/>
    <w:basedOn w:val="Normal"/>
    <w:rsid w:val="008050D0"/>
    <w:pPr>
      <w:spacing w:before="120" w:after="0" w:line="240" w:lineRule="auto"/>
      <w:ind w:left="360" w:hanging="360"/>
      <w:jc w:val="both"/>
    </w:pPr>
    <w:rPr>
      <w:rFonts w:ascii=".VnTime" w:eastAsia="Times New Roman" w:hAnsi=".VnTime" w:cs=".VnTime"/>
      <w:sz w:val="28"/>
      <w:szCs w:val="28"/>
    </w:rPr>
  </w:style>
  <w:style w:type="paragraph" w:styleId="List2">
    <w:name w:val="List 2"/>
    <w:basedOn w:val="Normal"/>
    <w:rsid w:val="008050D0"/>
    <w:pPr>
      <w:spacing w:before="120" w:after="0" w:line="240" w:lineRule="auto"/>
      <w:ind w:left="720" w:hanging="360"/>
      <w:jc w:val="both"/>
    </w:pPr>
    <w:rPr>
      <w:rFonts w:ascii=".VnTime" w:eastAsia="Times New Roman" w:hAnsi=".VnTime" w:cs=".VnTime"/>
      <w:sz w:val="28"/>
      <w:szCs w:val="28"/>
    </w:rPr>
  </w:style>
  <w:style w:type="paragraph" w:customStyle="1" w:styleId="Heading10">
    <w:name w:val="H­eading 10"/>
    <w:basedOn w:val="Normal"/>
    <w:autoRedefine/>
    <w:rsid w:val="008050D0"/>
    <w:pPr>
      <w:spacing w:before="0" w:after="0" w:line="240" w:lineRule="auto"/>
      <w:ind w:left="360"/>
      <w:jc w:val="right"/>
    </w:pPr>
    <w:rPr>
      <w:rFonts w:eastAsia="Times New Roman"/>
      <w:b/>
      <w:bCs/>
      <w:color w:val="0000FF"/>
      <w:sz w:val="24"/>
      <w:szCs w:val="24"/>
      <w:lang w:val="nl-NL"/>
    </w:rPr>
  </w:style>
  <w:style w:type="character" w:customStyle="1" w:styleId="EndnoteTextChar1">
    <w:name w:val="Endnote Text Char1"/>
    <w:basedOn w:val="DefaultParagraphFont"/>
    <w:semiHidden/>
    <w:rsid w:val="008050D0"/>
  </w:style>
  <w:style w:type="paragraph" w:customStyle="1" w:styleId="CharCharCharCharCharChar1Char">
    <w:name w:val="Char Char Char Char Char Char1 Char"/>
    <w:basedOn w:val="Normal"/>
    <w:rsid w:val="008050D0"/>
    <w:pPr>
      <w:spacing w:before="0" w:after="160" w:line="240" w:lineRule="exact"/>
    </w:pPr>
    <w:rPr>
      <w:rFonts w:ascii="VNI-Times" w:eastAsia="VNI-Times" w:hAnsi="VNI-Times" w:cs="VNI-Times"/>
      <w:sz w:val="20"/>
      <w:szCs w:val="20"/>
    </w:rPr>
  </w:style>
  <w:style w:type="table" w:styleId="LightShading-Accent1">
    <w:name w:val="Light Shading Accent 1"/>
    <w:basedOn w:val="TableNormal"/>
    <w:uiPriority w:val="60"/>
    <w:rsid w:val="008050D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1064030159495350323gmail-apple-converted-space">
    <w:name w:val="m_1064030159495350323gmail-apple-converted-space"/>
    <w:basedOn w:val="DefaultParagraphFont"/>
    <w:rsid w:val="008050D0"/>
  </w:style>
  <w:style w:type="character" w:customStyle="1" w:styleId="Bodytext4">
    <w:name w:val="Body text (4)_"/>
    <w:link w:val="Bodytext40"/>
    <w:uiPriority w:val="99"/>
    <w:rsid w:val="00C5240D"/>
    <w:rPr>
      <w:b/>
      <w:bCs/>
      <w:sz w:val="28"/>
      <w:szCs w:val="28"/>
      <w:shd w:val="clear" w:color="auto" w:fill="FFFFFF"/>
    </w:rPr>
  </w:style>
  <w:style w:type="character" w:customStyle="1" w:styleId="BodytextBold1">
    <w:name w:val="Body text + Bold1"/>
    <w:uiPriority w:val="99"/>
    <w:rsid w:val="00C5240D"/>
    <w:rPr>
      <w:rFonts w:ascii="Times New Roman" w:hAnsi="Times New Roman" w:cs="Times New Roman"/>
      <w:b/>
      <w:bCs/>
      <w:sz w:val="28"/>
      <w:szCs w:val="28"/>
      <w:u w:val="none"/>
    </w:rPr>
  </w:style>
  <w:style w:type="character" w:customStyle="1" w:styleId="Tablecaption">
    <w:name w:val="Table caption_"/>
    <w:link w:val="Tablecaption1"/>
    <w:uiPriority w:val="99"/>
    <w:rsid w:val="00C5240D"/>
    <w:rPr>
      <w:sz w:val="28"/>
      <w:szCs w:val="28"/>
      <w:shd w:val="clear" w:color="auto" w:fill="FFFFFF"/>
    </w:rPr>
  </w:style>
  <w:style w:type="character" w:customStyle="1" w:styleId="Tablecaption0">
    <w:name w:val="Table caption"/>
    <w:uiPriority w:val="99"/>
    <w:rsid w:val="00C5240D"/>
    <w:rPr>
      <w:sz w:val="28"/>
      <w:szCs w:val="28"/>
      <w:u w:val="single"/>
      <w:shd w:val="clear" w:color="auto" w:fill="FFFFFF"/>
    </w:rPr>
  </w:style>
  <w:style w:type="character" w:customStyle="1" w:styleId="Bodytext12pt">
    <w:name w:val="Body text + 12 pt"/>
    <w:uiPriority w:val="99"/>
    <w:rsid w:val="00C5240D"/>
    <w:rPr>
      <w:rFonts w:ascii="Times New Roman" w:hAnsi="Times New Roman" w:cs="Times New Roman"/>
      <w:sz w:val="24"/>
      <w:szCs w:val="24"/>
      <w:u w:val="none"/>
    </w:rPr>
  </w:style>
  <w:style w:type="character" w:customStyle="1" w:styleId="BodytextConsolas1">
    <w:name w:val="Body text + Consolas1"/>
    <w:aliases w:val="10.5 pt,Bold"/>
    <w:uiPriority w:val="99"/>
    <w:rsid w:val="00C5240D"/>
    <w:rPr>
      <w:rFonts w:ascii="Consolas" w:hAnsi="Consolas" w:cs="Consolas"/>
      <w:b/>
      <w:bCs/>
      <w:noProof/>
      <w:sz w:val="21"/>
      <w:szCs w:val="21"/>
      <w:u w:val="none"/>
    </w:rPr>
  </w:style>
  <w:style w:type="paragraph" w:customStyle="1" w:styleId="Bodytext40">
    <w:name w:val="Body text (4)"/>
    <w:basedOn w:val="Normal"/>
    <w:link w:val="Bodytext4"/>
    <w:uiPriority w:val="99"/>
    <w:rsid w:val="00C5240D"/>
    <w:pPr>
      <w:widowControl w:val="0"/>
      <w:shd w:val="clear" w:color="auto" w:fill="FFFFFF"/>
      <w:spacing w:after="240" w:line="322" w:lineRule="exact"/>
      <w:jc w:val="center"/>
    </w:pPr>
    <w:rPr>
      <w:b/>
      <w:bCs/>
      <w:sz w:val="28"/>
      <w:szCs w:val="28"/>
    </w:rPr>
  </w:style>
  <w:style w:type="paragraph" w:customStyle="1" w:styleId="Tablecaption1">
    <w:name w:val="Table caption1"/>
    <w:basedOn w:val="Normal"/>
    <w:link w:val="Tablecaption"/>
    <w:uiPriority w:val="99"/>
    <w:rsid w:val="00C5240D"/>
    <w:pPr>
      <w:widowControl w:val="0"/>
      <w:shd w:val="clear" w:color="auto" w:fill="FFFFFF"/>
      <w:spacing w:before="0" w:after="0" w:line="302" w:lineRule="exact"/>
      <w:jc w:val="both"/>
    </w:pPr>
    <w:rPr>
      <w:sz w:val="28"/>
      <w:szCs w:val="28"/>
    </w:rPr>
  </w:style>
  <w:style w:type="character" w:customStyle="1" w:styleId="Bodytext7">
    <w:name w:val="Body text (7)_"/>
    <w:link w:val="Bodytext70"/>
    <w:uiPriority w:val="99"/>
    <w:rsid w:val="00C5240D"/>
    <w:rPr>
      <w:shd w:val="clear" w:color="auto" w:fill="FFFFFF"/>
    </w:rPr>
  </w:style>
  <w:style w:type="paragraph" w:customStyle="1" w:styleId="Bodytext70">
    <w:name w:val="Body text (7)"/>
    <w:basedOn w:val="Normal"/>
    <w:link w:val="Bodytext7"/>
    <w:uiPriority w:val="99"/>
    <w:rsid w:val="00C5240D"/>
    <w:pPr>
      <w:widowControl w:val="0"/>
      <w:shd w:val="clear" w:color="auto" w:fill="FFFFFF"/>
      <w:spacing w:before="120" w:after="0" w:line="240" w:lineRule="atLeast"/>
      <w:jc w:val="both"/>
    </w:pPr>
    <w:rPr>
      <w:sz w:val="20"/>
      <w:szCs w:val="20"/>
    </w:rPr>
  </w:style>
  <w:style w:type="paragraph" w:customStyle="1" w:styleId="Style2">
    <w:name w:val="Style2"/>
    <w:basedOn w:val="Normal"/>
    <w:rsid w:val="007E57B4"/>
    <w:pPr>
      <w:tabs>
        <w:tab w:val="left" w:pos="180"/>
      </w:tabs>
      <w:spacing w:before="120" w:after="0" w:line="240" w:lineRule="auto"/>
      <w:ind w:firstLine="720"/>
      <w:jc w:val="both"/>
    </w:pPr>
    <w:rPr>
      <w:rFonts w:eastAsia="Times New Roman"/>
      <w:b/>
      <w:sz w:val="28"/>
      <w:szCs w:val="28"/>
    </w:rPr>
  </w:style>
  <w:style w:type="paragraph" w:customStyle="1" w:styleId="Style1">
    <w:name w:val="Style1"/>
    <w:basedOn w:val="Normal"/>
    <w:rsid w:val="007E57B4"/>
    <w:pPr>
      <w:tabs>
        <w:tab w:val="left" w:pos="180"/>
      </w:tabs>
      <w:spacing w:before="120" w:after="0" w:line="240" w:lineRule="auto"/>
      <w:jc w:val="center"/>
    </w:pPr>
    <w:rPr>
      <w:rFonts w:eastAsia="Times New Roman"/>
      <w:b/>
      <w:sz w:val="28"/>
      <w:szCs w:val="28"/>
    </w:rPr>
  </w:style>
  <w:style w:type="paragraph" w:customStyle="1" w:styleId="Style3">
    <w:name w:val="Style3"/>
    <w:basedOn w:val="Normal"/>
    <w:rsid w:val="007E57B4"/>
    <w:pPr>
      <w:tabs>
        <w:tab w:val="left" w:pos="180"/>
      </w:tabs>
      <w:spacing w:before="120" w:after="0" w:line="240" w:lineRule="auto"/>
      <w:ind w:firstLine="720"/>
      <w:jc w:val="both"/>
    </w:pPr>
    <w:rPr>
      <w:rFonts w:eastAsia="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sz w:val="26"/>
      <w:szCs w:val="22"/>
    </w:rPr>
  </w:style>
  <w:style w:type="paragraph" w:styleId="Heading1">
    <w:name w:val="heading 1"/>
    <w:basedOn w:val="Normal"/>
    <w:next w:val="Normal"/>
    <w:link w:val="Heading1Char"/>
    <w:qFormat/>
    <w:rsid w:val="00CF73D1"/>
    <w:pPr>
      <w:keepNext/>
      <w:keepLines/>
      <w:spacing w:before="480" w:after="0" w:line="340" w:lineRule="atLeast"/>
      <w:jc w:val="both"/>
      <w:outlineLvl w:val="0"/>
    </w:pPr>
    <w:rPr>
      <w:rFonts w:ascii="Cambria" w:eastAsia="Times New Roman" w:hAnsi="Cambria"/>
      <w:b/>
      <w:bCs/>
      <w:color w:val="365F91"/>
      <w:sz w:val="28"/>
      <w:szCs w:val="28"/>
    </w:rPr>
  </w:style>
  <w:style w:type="paragraph" w:styleId="Heading2">
    <w:name w:val="heading 2"/>
    <w:aliases w:val="l2,H2,HeadB"/>
    <w:basedOn w:val="Normal"/>
    <w:next w:val="Normal"/>
    <w:link w:val="Heading2Char"/>
    <w:qFormat/>
    <w:rsid w:val="00CF73D1"/>
    <w:pPr>
      <w:keepNext/>
      <w:spacing w:before="0" w:after="0" w:line="240" w:lineRule="auto"/>
      <w:ind w:firstLine="4395"/>
      <w:jc w:val="center"/>
      <w:outlineLvl w:val="1"/>
    </w:pPr>
    <w:rPr>
      <w:rFonts w:ascii=".VnTimeH" w:eastAsia="SimSun" w:hAnsi=".VnTimeH"/>
      <w:b/>
      <w:bCs/>
      <w:szCs w:val="26"/>
    </w:rPr>
  </w:style>
  <w:style w:type="paragraph" w:styleId="Heading3">
    <w:name w:val="heading 3"/>
    <w:basedOn w:val="Normal"/>
    <w:next w:val="Normal"/>
    <w:link w:val="Heading3Char"/>
    <w:unhideWhenUsed/>
    <w:qFormat/>
    <w:rsid w:val="00CF73D1"/>
    <w:pPr>
      <w:keepNext/>
      <w:keepLines/>
      <w:spacing w:before="200" w:after="0" w:line="340" w:lineRule="atLeast"/>
      <w:jc w:val="both"/>
      <w:outlineLvl w:val="2"/>
    </w:pPr>
    <w:rPr>
      <w:rFonts w:ascii="Cambria" w:eastAsia="Times New Roman" w:hAnsi="Cambria"/>
      <w:b/>
      <w:bCs/>
      <w:color w:val="4F81BD"/>
      <w:sz w:val="28"/>
    </w:rPr>
  </w:style>
  <w:style w:type="paragraph" w:styleId="Heading4">
    <w:name w:val="heading 4"/>
    <w:basedOn w:val="Normal"/>
    <w:next w:val="Normal"/>
    <w:link w:val="Heading4Char"/>
    <w:unhideWhenUsed/>
    <w:qFormat/>
    <w:rsid w:val="00CF73D1"/>
    <w:pPr>
      <w:keepNext/>
      <w:keepLines/>
      <w:spacing w:before="200" w:after="0" w:line="340" w:lineRule="atLeast"/>
      <w:jc w:val="both"/>
      <w:outlineLvl w:val="3"/>
    </w:pPr>
    <w:rPr>
      <w:rFonts w:ascii="Cambria" w:eastAsia="Times New Roman" w:hAnsi="Cambria"/>
      <w:b/>
      <w:bCs/>
      <w:i/>
      <w:iCs/>
      <w:color w:val="4F81BD"/>
      <w:sz w:val="28"/>
    </w:rPr>
  </w:style>
  <w:style w:type="paragraph" w:styleId="Heading5">
    <w:name w:val="heading 5"/>
    <w:basedOn w:val="Normal"/>
    <w:next w:val="Normal"/>
    <w:link w:val="Heading5Char"/>
    <w:qFormat/>
    <w:rsid w:val="00CF73D1"/>
    <w:pPr>
      <w:spacing w:before="240" w:line="240" w:lineRule="auto"/>
      <w:outlineLvl w:val="4"/>
    </w:pPr>
    <w:rPr>
      <w:rFonts w:eastAsia="Times New Roman"/>
      <w:b/>
      <w:bCs/>
      <w:i/>
      <w:iCs/>
      <w:szCs w:val="26"/>
    </w:rPr>
  </w:style>
  <w:style w:type="paragraph" w:styleId="Heading6">
    <w:name w:val="heading 6"/>
    <w:basedOn w:val="Normal"/>
    <w:next w:val="Normal"/>
    <w:link w:val="Heading6Char"/>
    <w:qFormat/>
    <w:rsid w:val="00CF73D1"/>
    <w:pPr>
      <w:spacing w:before="240" w:line="240" w:lineRule="auto"/>
      <w:ind w:firstLine="720"/>
      <w:jc w:val="both"/>
      <w:outlineLvl w:val="5"/>
    </w:pPr>
    <w:rPr>
      <w:rFonts w:ascii="Calibri" w:eastAsia="Times New Roman" w:hAnsi="Calibri"/>
      <w:b/>
      <w:bCs/>
      <w:sz w:val="22"/>
    </w:rPr>
  </w:style>
  <w:style w:type="paragraph" w:styleId="Heading7">
    <w:name w:val="heading 7"/>
    <w:basedOn w:val="Normal"/>
    <w:next w:val="Normal"/>
    <w:link w:val="Heading7Char"/>
    <w:qFormat/>
    <w:rsid w:val="00CF73D1"/>
    <w:pPr>
      <w:widowControl w:val="0"/>
      <w:spacing w:before="0" w:after="0" w:line="240" w:lineRule="auto"/>
      <w:outlineLvl w:val="6"/>
    </w:pPr>
    <w:rPr>
      <w:rFonts w:ascii=".VnTimeH" w:eastAsia="Times New Roman" w:hAnsi=".VnTimeH"/>
      <w:sz w:val="24"/>
      <w:szCs w:val="20"/>
    </w:rPr>
  </w:style>
  <w:style w:type="paragraph" w:styleId="Heading8">
    <w:name w:val="heading 8"/>
    <w:basedOn w:val="Normal"/>
    <w:next w:val="Normal"/>
    <w:link w:val="Heading8Char"/>
    <w:qFormat/>
    <w:rsid w:val="00CF73D1"/>
    <w:pPr>
      <w:keepNext/>
      <w:spacing w:before="0" w:after="0" w:line="240" w:lineRule="auto"/>
      <w:jc w:val="center"/>
      <w:outlineLvl w:val="7"/>
    </w:pPr>
    <w:rPr>
      <w:rFonts w:ascii=".VnTimeH" w:eastAsia="Times New Roman" w:hAnsi=".VnTimeH"/>
      <w:b/>
      <w:szCs w:val="20"/>
    </w:rPr>
  </w:style>
  <w:style w:type="paragraph" w:styleId="Heading9">
    <w:name w:val="heading 9"/>
    <w:basedOn w:val="Normal"/>
    <w:next w:val="Normal"/>
    <w:link w:val="Heading9Char"/>
    <w:qFormat/>
    <w:rsid w:val="00CF73D1"/>
    <w:pPr>
      <w:keepNext/>
      <w:spacing w:before="0" w:after="0" w:line="240" w:lineRule="auto"/>
      <w:ind w:right="-144"/>
      <w:jc w:val="center"/>
      <w:outlineLvl w:val="8"/>
    </w:pPr>
    <w:rPr>
      <w:rFonts w:ascii=".VnTimeH" w:eastAsia="Times New Roman"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F73D1"/>
    <w:rPr>
      <w:rFonts w:ascii="Cambria" w:eastAsia="Times New Roman" w:hAnsi="Cambria"/>
      <w:b/>
      <w:bCs/>
      <w:color w:val="365F91"/>
      <w:sz w:val="28"/>
      <w:szCs w:val="28"/>
    </w:rPr>
  </w:style>
  <w:style w:type="character" w:customStyle="1" w:styleId="Heading2Char">
    <w:name w:val="Heading 2 Char"/>
    <w:aliases w:val="l2 Char2,H2 Char2,HeadB Char"/>
    <w:link w:val="Heading2"/>
    <w:rsid w:val="00CF73D1"/>
    <w:rPr>
      <w:rFonts w:ascii=".VnTimeH" w:eastAsia="SimSun" w:hAnsi=".VnTimeH" w:cs=".VnTimeH"/>
      <w:b/>
      <w:bCs/>
      <w:sz w:val="26"/>
      <w:szCs w:val="26"/>
    </w:rPr>
  </w:style>
  <w:style w:type="character" w:customStyle="1" w:styleId="Heading3Char">
    <w:name w:val="Heading 3 Char"/>
    <w:link w:val="Heading3"/>
    <w:rsid w:val="00CF73D1"/>
    <w:rPr>
      <w:rFonts w:ascii="Cambria" w:eastAsia="Times New Roman" w:hAnsi="Cambria"/>
      <w:b/>
      <w:bCs/>
      <w:color w:val="4F81BD"/>
      <w:sz w:val="28"/>
      <w:szCs w:val="22"/>
    </w:rPr>
  </w:style>
  <w:style w:type="character" w:customStyle="1" w:styleId="Heading4Char">
    <w:name w:val="Heading 4 Char"/>
    <w:link w:val="Heading4"/>
    <w:rsid w:val="00CF73D1"/>
    <w:rPr>
      <w:rFonts w:ascii="Cambria" w:eastAsia="Times New Roman" w:hAnsi="Cambria"/>
      <w:b/>
      <w:bCs/>
      <w:i/>
      <w:iCs/>
      <w:color w:val="4F81BD"/>
      <w:sz w:val="28"/>
      <w:szCs w:val="22"/>
    </w:rPr>
  </w:style>
  <w:style w:type="character" w:customStyle="1" w:styleId="Heading5Char">
    <w:name w:val="Heading 5 Char"/>
    <w:link w:val="Heading5"/>
    <w:rsid w:val="00CF73D1"/>
    <w:rPr>
      <w:rFonts w:eastAsia="Times New Roman"/>
      <w:b/>
      <w:bCs/>
      <w:i/>
      <w:iCs/>
      <w:sz w:val="26"/>
      <w:szCs w:val="26"/>
    </w:rPr>
  </w:style>
  <w:style w:type="character" w:customStyle="1" w:styleId="Heading6Char">
    <w:name w:val="Heading 6 Char"/>
    <w:link w:val="Heading6"/>
    <w:rsid w:val="00CF73D1"/>
    <w:rPr>
      <w:rFonts w:ascii="Calibri" w:eastAsia="Times New Roman" w:hAnsi="Calibri"/>
      <w:b/>
      <w:bCs/>
      <w:sz w:val="22"/>
      <w:szCs w:val="22"/>
    </w:rPr>
  </w:style>
  <w:style w:type="character" w:customStyle="1" w:styleId="Heading7Char">
    <w:name w:val="Heading 7 Char"/>
    <w:link w:val="Heading7"/>
    <w:rsid w:val="00CF73D1"/>
    <w:rPr>
      <w:rFonts w:ascii=".VnTimeH" w:eastAsia="Times New Roman" w:hAnsi=".VnTimeH"/>
      <w:sz w:val="24"/>
    </w:rPr>
  </w:style>
  <w:style w:type="character" w:customStyle="1" w:styleId="Heading8Char">
    <w:name w:val="Heading 8 Char"/>
    <w:link w:val="Heading8"/>
    <w:rsid w:val="00CF73D1"/>
    <w:rPr>
      <w:rFonts w:ascii=".VnTimeH" w:eastAsia="Times New Roman" w:hAnsi=".VnTimeH"/>
      <w:b/>
      <w:sz w:val="26"/>
    </w:rPr>
  </w:style>
  <w:style w:type="character" w:customStyle="1" w:styleId="Heading9Char">
    <w:name w:val="Heading 9 Char"/>
    <w:link w:val="Heading9"/>
    <w:rsid w:val="00CF73D1"/>
    <w:rPr>
      <w:rFonts w:ascii=".VnTimeH" w:eastAsia="Times New Roman" w:hAnsi=".VnTimeH"/>
      <w:b/>
      <w:sz w:val="24"/>
    </w:rPr>
  </w:style>
  <w:style w:type="numbering" w:customStyle="1" w:styleId="NoList1">
    <w:name w:val="No List1"/>
    <w:next w:val="NoList"/>
    <w:uiPriority w:val="99"/>
    <w:semiHidden/>
    <w:unhideWhenUsed/>
    <w:rsid w:val="00CF73D1"/>
  </w:style>
  <w:style w:type="paragraph" w:styleId="NormalWeb">
    <w:name w:val="Normal (Web)"/>
    <w:basedOn w:val="Normal"/>
    <w:uiPriority w:val="99"/>
    <w:unhideWhenUsed/>
    <w:rsid w:val="00CF73D1"/>
    <w:pPr>
      <w:spacing w:before="100" w:beforeAutospacing="1" w:after="100" w:afterAutospacing="1" w:line="240" w:lineRule="auto"/>
    </w:pPr>
    <w:rPr>
      <w:rFonts w:eastAsia="Times New Roman"/>
      <w:sz w:val="24"/>
      <w:szCs w:val="24"/>
    </w:rPr>
  </w:style>
  <w:style w:type="table" w:styleId="TableGrid">
    <w:name w:val="Table Grid"/>
    <w:basedOn w:val="TableNormal"/>
    <w:rsid w:val="00CF73D1"/>
    <w:pPr>
      <w:jc w:val="both"/>
    </w:pPr>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CF73D1"/>
  </w:style>
  <w:style w:type="paragraph" w:styleId="ListParagraph">
    <w:name w:val="List Paragraph"/>
    <w:basedOn w:val="Normal"/>
    <w:qFormat/>
    <w:rsid w:val="00CF73D1"/>
    <w:pPr>
      <w:spacing w:before="0" w:after="0" w:line="340" w:lineRule="atLeast"/>
      <w:ind w:left="720"/>
      <w:contextualSpacing/>
      <w:jc w:val="both"/>
    </w:pPr>
    <w:rPr>
      <w:sz w:val="28"/>
    </w:rPr>
  </w:style>
  <w:style w:type="character" w:customStyle="1" w:styleId="BodyTextChar">
    <w:name w:val="Body Text Char"/>
    <w:link w:val="BodyText"/>
    <w:locked/>
    <w:rsid w:val="00CF73D1"/>
    <w:rPr>
      <w:sz w:val="24"/>
      <w:szCs w:val="24"/>
    </w:rPr>
  </w:style>
  <w:style w:type="paragraph" w:styleId="BodyText">
    <w:name w:val="Body Text"/>
    <w:basedOn w:val="Normal"/>
    <w:link w:val="BodyTextChar"/>
    <w:rsid w:val="00CF73D1"/>
    <w:pPr>
      <w:spacing w:before="100" w:beforeAutospacing="1" w:after="100" w:afterAutospacing="1" w:line="240" w:lineRule="auto"/>
    </w:pPr>
    <w:rPr>
      <w:sz w:val="24"/>
      <w:szCs w:val="24"/>
    </w:rPr>
  </w:style>
  <w:style w:type="character" w:customStyle="1" w:styleId="BodyTextChar1">
    <w:name w:val="Body Text Char1"/>
    <w:semiHidden/>
    <w:rsid w:val="00CF73D1"/>
    <w:rPr>
      <w:sz w:val="26"/>
      <w:szCs w:val="22"/>
    </w:rPr>
  </w:style>
  <w:style w:type="paragraph" w:customStyle="1" w:styleId="CharCharChar">
    <w:name w:val="Char Char Char"/>
    <w:basedOn w:val="Normal"/>
    <w:next w:val="Normal"/>
    <w:autoRedefine/>
    <w:semiHidden/>
    <w:rsid w:val="00CF73D1"/>
    <w:pPr>
      <w:spacing w:before="120" w:after="120"/>
    </w:pPr>
    <w:rPr>
      <w:rFonts w:eastAsia="Times New Roman"/>
      <w:sz w:val="28"/>
      <w:szCs w:val="28"/>
    </w:rPr>
  </w:style>
  <w:style w:type="character" w:styleId="Strong">
    <w:name w:val="Strong"/>
    <w:qFormat/>
    <w:rsid w:val="00CF73D1"/>
    <w:rPr>
      <w:b/>
      <w:bCs/>
    </w:rPr>
  </w:style>
  <w:style w:type="character" w:styleId="Hyperlink">
    <w:name w:val="Hyperlink"/>
    <w:aliases w:val="MuclucI"/>
    <w:unhideWhenUsed/>
    <w:rsid w:val="00CF73D1"/>
    <w:rPr>
      <w:color w:val="0000FF"/>
      <w:u w:val="single"/>
    </w:rPr>
  </w:style>
  <w:style w:type="character" w:styleId="Emphasis">
    <w:name w:val="Emphasis"/>
    <w:qFormat/>
    <w:rsid w:val="00CF73D1"/>
    <w:rPr>
      <w:i/>
      <w:iCs/>
    </w:rPr>
  </w:style>
  <w:style w:type="paragraph" w:customStyle="1" w:styleId="DefaultParagraphFontParaCharCharCharCharChar">
    <w:name w:val="Default Paragraph Font Para Char Char Char Char Char"/>
    <w:autoRedefine/>
    <w:rsid w:val="00CF73D1"/>
    <w:pPr>
      <w:tabs>
        <w:tab w:val="left" w:pos="1152"/>
      </w:tabs>
      <w:spacing w:before="120" w:after="120" w:line="312" w:lineRule="auto"/>
    </w:pPr>
    <w:rPr>
      <w:rFonts w:ascii="Arial" w:eastAsia="Courier New" w:hAnsi="Arial" w:cs="Arial"/>
      <w:sz w:val="26"/>
      <w:szCs w:val="26"/>
    </w:rPr>
  </w:style>
  <w:style w:type="paragraph" w:styleId="BalloonText">
    <w:name w:val="Balloon Text"/>
    <w:basedOn w:val="Normal"/>
    <w:link w:val="BalloonTextChar"/>
    <w:unhideWhenUsed/>
    <w:rsid w:val="00CF73D1"/>
    <w:pPr>
      <w:spacing w:before="0" w:after="0" w:line="240" w:lineRule="auto"/>
      <w:jc w:val="both"/>
    </w:pPr>
    <w:rPr>
      <w:rFonts w:ascii="Tahoma" w:hAnsi="Tahoma"/>
      <w:sz w:val="16"/>
      <w:szCs w:val="16"/>
    </w:rPr>
  </w:style>
  <w:style w:type="character" w:customStyle="1" w:styleId="BalloonTextChar">
    <w:name w:val="Balloon Text Char"/>
    <w:link w:val="BalloonText"/>
    <w:rsid w:val="00CF73D1"/>
    <w:rPr>
      <w:rFonts w:ascii="Tahoma" w:hAnsi="Tahoma" w:cs="Tahoma"/>
      <w:sz w:val="16"/>
      <w:szCs w:val="16"/>
    </w:rPr>
  </w:style>
  <w:style w:type="paragraph" w:styleId="Header">
    <w:name w:val="header"/>
    <w:basedOn w:val="Normal"/>
    <w:link w:val="HeaderChar"/>
    <w:unhideWhenUsed/>
    <w:rsid w:val="00CF73D1"/>
    <w:pPr>
      <w:tabs>
        <w:tab w:val="center" w:pos="4680"/>
        <w:tab w:val="right" w:pos="9360"/>
      </w:tabs>
      <w:spacing w:before="0" w:after="0" w:line="240" w:lineRule="auto"/>
      <w:jc w:val="both"/>
    </w:pPr>
    <w:rPr>
      <w:sz w:val="28"/>
    </w:rPr>
  </w:style>
  <w:style w:type="character" w:customStyle="1" w:styleId="HeaderChar">
    <w:name w:val="Header Char"/>
    <w:link w:val="Header"/>
    <w:rsid w:val="00CF73D1"/>
    <w:rPr>
      <w:sz w:val="28"/>
      <w:szCs w:val="22"/>
    </w:rPr>
  </w:style>
  <w:style w:type="paragraph" w:styleId="Footer">
    <w:name w:val="footer"/>
    <w:basedOn w:val="Normal"/>
    <w:link w:val="FooterChar"/>
    <w:uiPriority w:val="99"/>
    <w:unhideWhenUsed/>
    <w:rsid w:val="00CF73D1"/>
    <w:pPr>
      <w:tabs>
        <w:tab w:val="center" w:pos="4680"/>
        <w:tab w:val="right" w:pos="9360"/>
      </w:tabs>
      <w:spacing w:before="0" w:after="0" w:line="240" w:lineRule="auto"/>
      <w:jc w:val="both"/>
    </w:pPr>
    <w:rPr>
      <w:sz w:val="28"/>
    </w:rPr>
  </w:style>
  <w:style w:type="character" w:customStyle="1" w:styleId="FooterChar">
    <w:name w:val="Footer Char"/>
    <w:link w:val="Footer"/>
    <w:uiPriority w:val="99"/>
    <w:rsid w:val="00CF73D1"/>
    <w:rPr>
      <w:sz w:val="28"/>
      <w:szCs w:val="22"/>
    </w:rPr>
  </w:style>
  <w:style w:type="paragraph" w:styleId="NoSpacing">
    <w:name w:val="No Spacing"/>
    <w:uiPriority w:val="1"/>
    <w:qFormat/>
    <w:rsid w:val="00CF73D1"/>
    <w:pPr>
      <w:jc w:val="both"/>
    </w:pPr>
    <w:rPr>
      <w:sz w:val="28"/>
      <w:szCs w:val="22"/>
    </w:rPr>
  </w:style>
  <w:style w:type="paragraph" w:customStyle="1" w:styleId="Char">
    <w:name w:val="Char"/>
    <w:basedOn w:val="Normal"/>
    <w:autoRedefine/>
    <w:rsid w:val="00CF73D1"/>
    <w:pPr>
      <w:spacing w:before="0" w:after="160" w:line="240" w:lineRule="exact"/>
    </w:pPr>
    <w:rPr>
      <w:rFonts w:ascii="Verdana" w:eastAsia="Times New Roman" w:hAnsi="Verdana" w:cs="Verdana"/>
      <w:sz w:val="20"/>
      <w:szCs w:val="20"/>
    </w:rPr>
  </w:style>
  <w:style w:type="paragraph" w:styleId="FootnoteText">
    <w:name w:val="footnote text"/>
    <w:aliases w:val="foot"/>
    <w:basedOn w:val="Normal"/>
    <w:link w:val="FootnoteTextChar"/>
    <w:rsid w:val="00CF73D1"/>
    <w:pPr>
      <w:spacing w:before="0" w:after="0" w:line="240" w:lineRule="auto"/>
    </w:pPr>
    <w:rPr>
      <w:rFonts w:eastAsia="Times New Roman"/>
      <w:sz w:val="20"/>
      <w:szCs w:val="20"/>
    </w:rPr>
  </w:style>
  <w:style w:type="character" w:customStyle="1" w:styleId="FootnoteTextChar">
    <w:name w:val="Footnote Text Char"/>
    <w:aliases w:val="foot Char"/>
    <w:link w:val="FootnoteText"/>
    <w:rsid w:val="00CF73D1"/>
    <w:rPr>
      <w:rFonts w:eastAsia="Times New Roman"/>
    </w:rPr>
  </w:style>
  <w:style w:type="character" w:styleId="FootnoteReference">
    <w:name w:val="footnote reference"/>
    <w:rsid w:val="00CF73D1"/>
    <w:rPr>
      <w:rFonts w:cs="Times New Roman"/>
      <w:vertAlign w:val="superscript"/>
    </w:rPr>
  </w:style>
  <w:style w:type="paragraph" w:styleId="TOC1">
    <w:name w:val="toc 1"/>
    <w:basedOn w:val="Heading1"/>
    <w:next w:val="Normal"/>
    <w:autoRedefine/>
    <w:uiPriority w:val="99"/>
    <w:rsid w:val="00CF73D1"/>
    <w:pPr>
      <w:keepNext w:val="0"/>
      <w:keepLines w:val="0"/>
      <w:spacing w:before="0" w:line="240" w:lineRule="auto"/>
      <w:jc w:val="left"/>
      <w:outlineLvl w:val="9"/>
    </w:pPr>
    <w:rPr>
      <w:rFonts w:ascii="Times New Roman" w:hAnsi="Times New Roman"/>
      <w:color w:val="auto"/>
      <w:lang w:val="nl-NL"/>
    </w:rPr>
  </w:style>
  <w:style w:type="paragraph" w:styleId="DocumentMap">
    <w:name w:val="Document Map"/>
    <w:basedOn w:val="Normal"/>
    <w:link w:val="DocumentMapChar"/>
    <w:unhideWhenUsed/>
    <w:rsid w:val="00CF73D1"/>
    <w:pPr>
      <w:spacing w:before="0" w:after="120" w:line="240" w:lineRule="auto"/>
      <w:jc w:val="both"/>
    </w:pPr>
    <w:rPr>
      <w:rFonts w:ascii="Tahoma" w:hAnsi="Tahoma"/>
      <w:sz w:val="16"/>
      <w:szCs w:val="16"/>
    </w:rPr>
  </w:style>
  <w:style w:type="character" w:customStyle="1" w:styleId="DocumentMapChar">
    <w:name w:val="Document Map Char"/>
    <w:link w:val="DocumentMap"/>
    <w:rsid w:val="00CF73D1"/>
    <w:rPr>
      <w:rFonts w:ascii="Tahoma" w:hAnsi="Tahoma" w:cs="Tahoma"/>
      <w:sz w:val="16"/>
      <w:szCs w:val="16"/>
    </w:rPr>
  </w:style>
  <w:style w:type="paragraph" w:styleId="BodyText2">
    <w:name w:val="Body Text 2"/>
    <w:basedOn w:val="Normal"/>
    <w:link w:val="BodyText2Char"/>
    <w:unhideWhenUsed/>
    <w:rsid w:val="00CF73D1"/>
    <w:pPr>
      <w:spacing w:before="0" w:after="120" w:line="480" w:lineRule="auto"/>
    </w:pPr>
    <w:rPr>
      <w:rFonts w:eastAsia="Times New Roman"/>
      <w:sz w:val="24"/>
      <w:szCs w:val="24"/>
    </w:rPr>
  </w:style>
  <w:style w:type="character" w:customStyle="1" w:styleId="BodyText2Char">
    <w:name w:val="Body Text 2 Char"/>
    <w:link w:val="BodyText2"/>
    <w:rsid w:val="00CF73D1"/>
    <w:rPr>
      <w:rFonts w:eastAsia="Times New Roman"/>
      <w:sz w:val="24"/>
      <w:szCs w:val="24"/>
    </w:rPr>
  </w:style>
  <w:style w:type="paragraph" w:styleId="BodyTextIndent2">
    <w:name w:val="Body Text Indent 2"/>
    <w:basedOn w:val="Normal"/>
    <w:link w:val="BodyTextIndent2Char"/>
    <w:unhideWhenUsed/>
    <w:rsid w:val="00CF73D1"/>
    <w:pPr>
      <w:spacing w:before="0" w:after="120" w:line="480" w:lineRule="auto"/>
      <w:ind w:left="360"/>
    </w:pPr>
    <w:rPr>
      <w:rFonts w:eastAsia="Times New Roman"/>
      <w:sz w:val="24"/>
      <w:szCs w:val="24"/>
    </w:rPr>
  </w:style>
  <w:style w:type="character" w:customStyle="1" w:styleId="BodyTextIndent2Char">
    <w:name w:val="Body Text Indent 2 Char"/>
    <w:link w:val="BodyTextIndent2"/>
    <w:rsid w:val="00CF73D1"/>
    <w:rPr>
      <w:rFonts w:eastAsia="Times New Roman"/>
      <w:sz w:val="24"/>
      <w:szCs w:val="24"/>
    </w:rPr>
  </w:style>
  <w:style w:type="paragraph" w:styleId="BodyTextIndent">
    <w:name w:val="Body Text Indent"/>
    <w:basedOn w:val="Normal"/>
    <w:link w:val="BodyTextIndentChar"/>
    <w:unhideWhenUsed/>
    <w:rsid w:val="00CF73D1"/>
    <w:pPr>
      <w:spacing w:before="0" w:after="120" w:line="240" w:lineRule="auto"/>
      <w:ind w:left="360"/>
    </w:pPr>
    <w:rPr>
      <w:rFonts w:eastAsia="Times New Roman"/>
      <w:sz w:val="24"/>
      <w:szCs w:val="24"/>
    </w:rPr>
  </w:style>
  <w:style w:type="character" w:customStyle="1" w:styleId="BodyTextIndentChar">
    <w:name w:val="Body Text Indent Char"/>
    <w:link w:val="BodyTextIndent"/>
    <w:rsid w:val="00CF73D1"/>
    <w:rPr>
      <w:rFonts w:eastAsia="Times New Roman"/>
      <w:sz w:val="24"/>
      <w:szCs w:val="24"/>
    </w:rPr>
  </w:style>
  <w:style w:type="paragraph" w:styleId="BodyTextIndent3">
    <w:name w:val="Body Text Indent 3"/>
    <w:basedOn w:val="Normal"/>
    <w:link w:val="BodyTextIndent3Char"/>
    <w:unhideWhenUsed/>
    <w:rsid w:val="00CF73D1"/>
    <w:pPr>
      <w:spacing w:before="0" w:after="120" w:line="240" w:lineRule="auto"/>
      <w:ind w:left="360"/>
    </w:pPr>
    <w:rPr>
      <w:rFonts w:eastAsia="Times New Roman"/>
      <w:sz w:val="16"/>
      <w:szCs w:val="16"/>
    </w:rPr>
  </w:style>
  <w:style w:type="character" w:customStyle="1" w:styleId="BodyTextIndent3Char">
    <w:name w:val="Body Text Indent 3 Char"/>
    <w:link w:val="BodyTextIndent3"/>
    <w:rsid w:val="00CF73D1"/>
    <w:rPr>
      <w:rFonts w:eastAsia="Times New Roman"/>
      <w:sz w:val="16"/>
      <w:szCs w:val="16"/>
    </w:rPr>
  </w:style>
  <w:style w:type="paragraph" w:styleId="Caption">
    <w:name w:val="caption"/>
    <w:basedOn w:val="Normal"/>
    <w:next w:val="Normal"/>
    <w:qFormat/>
    <w:rsid w:val="00CF73D1"/>
    <w:pPr>
      <w:spacing w:line="240" w:lineRule="auto"/>
      <w:ind w:firstLine="720"/>
    </w:pPr>
    <w:rPr>
      <w:rFonts w:ascii=".VnTimeH" w:eastAsia="Times New Roman" w:hAnsi=".VnTimeH"/>
      <w:b/>
      <w:bCs/>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CF73D1"/>
    <w:pPr>
      <w:pageBreakBefore/>
      <w:spacing w:before="100" w:beforeAutospacing="1" w:after="100" w:afterAutospacing="1" w:line="240" w:lineRule="auto"/>
      <w:jc w:val="both"/>
    </w:pPr>
    <w:rPr>
      <w:rFonts w:ascii="Tahoma" w:eastAsia="Times New Roman" w:hAnsi="Tahoma"/>
      <w:sz w:val="20"/>
      <w:szCs w:val="20"/>
    </w:rPr>
  </w:style>
  <w:style w:type="paragraph" w:customStyle="1" w:styleId="CharCharCharChar">
    <w:name w:val="Char Char Char Char"/>
    <w:basedOn w:val="Normal"/>
    <w:rsid w:val="00CF73D1"/>
    <w:pPr>
      <w:pageBreakBefore/>
      <w:spacing w:before="100" w:beforeAutospacing="1" w:after="100" w:afterAutospacing="1" w:line="240" w:lineRule="auto"/>
      <w:jc w:val="both"/>
    </w:pPr>
    <w:rPr>
      <w:rFonts w:ascii="Tahoma" w:eastAsia="Times New Roman" w:hAnsi="Tahoma"/>
      <w:sz w:val="20"/>
      <w:szCs w:val="20"/>
    </w:rPr>
  </w:style>
  <w:style w:type="character" w:customStyle="1" w:styleId="l2Char1">
    <w:name w:val="l2 Char1"/>
    <w:aliases w:val="H2 Char1,HeadB Char Char1"/>
    <w:rsid w:val="00CF73D1"/>
    <w:rPr>
      <w:rFonts w:ascii=".VnTime" w:hAnsi=".VnTime"/>
      <w:b/>
      <w:sz w:val="28"/>
      <w:lang w:val="en-GB" w:eastAsia="en-US" w:bidi="ar-SA"/>
    </w:rPr>
  </w:style>
  <w:style w:type="character" w:customStyle="1" w:styleId="CharChar16">
    <w:name w:val="Char Char16"/>
    <w:rsid w:val="00CF73D1"/>
    <w:rPr>
      <w:rFonts w:ascii=".VnTime" w:hAnsi=".VnTime"/>
      <w:i/>
      <w:sz w:val="28"/>
      <w:lang w:val="en-GB" w:eastAsia="en-US" w:bidi="ar-SA"/>
    </w:rPr>
  </w:style>
  <w:style w:type="character" w:customStyle="1" w:styleId="CharChar15">
    <w:name w:val="Char Char15"/>
    <w:rsid w:val="00CF73D1"/>
    <w:rPr>
      <w:rFonts w:ascii=".VnArialH" w:hAnsi=".VnArialH"/>
      <w:b/>
      <w:sz w:val="28"/>
      <w:lang w:val="en-GB" w:eastAsia="en-US" w:bidi="ar-SA"/>
    </w:rPr>
  </w:style>
  <w:style w:type="character" w:customStyle="1" w:styleId="CharChar13">
    <w:name w:val="Char Char13"/>
    <w:rsid w:val="00CF73D1"/>
    <w:rPr>
      <w:b/>
      <w:sz w:val="28"/>
      <w:lang w:val="en-GB" w:eastAsia="en-US" w:bidi="ar-SA"/>
    </w:rPr>
  </w:style>
  <w:style w:type="paragraph" w:customStyle="1" w:styleId="1Char">
    <w:name w:val="1 Char"/>
    <w:basedOn w:val="DocumentMap"/>
    <w:autoRedefine/>
    <w:rsid w:val="00CF73D1"/>
    <w:pPr>
      <w:widowControl w:val="0"/>
      <w:shd w:val="clear" w:color="auto" w:fill="000080"/>
      <w:spacing w:after="0"/>
    </w:pPr>
    <w:rPr>
      <w:rFonts w:eastAsia="SimSun"/>
      <w:kern w:val="2"/>
      <w:sz w:val="24"/>
      <w:szCs w:val="24"/>
      <w:lang w:eastAsia="zh-CN"/>
    </w:rPr>
  </w:style>
  <w:style w:type="paragraph" w:styleId="Subtitle">
    <w:name w:val="Subtitle"/>
    <w:basedOn w:val="Normal"/>
    <w:link w:val="SubtitleChar"/>
    <w:qFormat/>
    <w:rsid w:val="00CF73D1"/>
    <w:pPr>
      <w:spacing w:before="0" w:after="0" w:line="240" w:lineRule="auto"/>
      <w:jc w:val="center"/>
    </w:pPr>
    <w:rPr>
      <w:rFonts w:ascii=".VnTimeH" w:eastAsia="Times New Roman" w:hAnsi=".VnTimeH"/>
      <w:b/>
      <w:sz w:val="28"/>
      <w:szCs w:val="20"/>
    </w:rPr>
  </w:style>
  <w:style w:type="character" w:customStyle="1" w:styleId="SubtitleChar">
    <w:name w:val="Subtitle Char"/>
    <w:link w:val="Subtitle"/>
    <w:rsid w:val="00CF73D1"/>
    <w:rPr>
      <w:rFonts w:ascii=".VnTimeH" w:eastAsia="Times New Roman" w:hAnsi=".VnTimeH"/>
      <w:b/>
      <w:sz w:val="28"/>
    </w:rPr>
  </w:style>
  <w:style w:type="paragraph" w:customStyle="1" w:styleId="abc">
    <w:name w:val="abc"/>
    <w:basedOn w:val="Normal"/>
    <w:rsid w:val="00CF73D1"/>
    <w:pPr>
      <w:widowControl w:val="0"/>
      <w:spacing w:before="0" w:after="0" w:line="240" w:lineRule="auto"/>
    </w:pPr>
    <w:rPr>
      <w:rFonts w:ascii=".VnTime" w:eastAsia="Times New Roman" w:hAnsi=".VnTime"/>
      <w:sz w:val="28"/>
      <w:szCs w:val="20"/>
    </w:rPr>
  </w:style>
  <w:style w:type="paragraph" w:customStyle="1" w:styleId="CharCharCharCharCharCharChar">
    <w:name w:val="Char Char Char Char Char Char Char"/>
    <w:basedOn w:val="Normal"/>
    <w:next w:val="Normal"/>
    <w:autoRedefine/>
    <w:rsid w:val="00CF73D1"/>
    <w:pPr>
      <w:spacing w:before="120" w:after="120"/>
    </w:pPr>
    <w:rPr>
      <w:rFonts w:eastAsia="Times New Roman"/>
      <w:sz w:val="28"/>
      <w:szCs w:val="28"/>
    </w:rPr>
  </w:style>
  <w:style w:type="character" w:styleId="PageNumber">
    <w:name w:val="page number"/>
    <w:rsid w:val="00CF73D1"/>
  </w:style>
  <w:style w:type="paragraph" w:customStyle="1" w:styleId="1">
    <w:name w:val="1"/>
    <w:basedOn w:val="DocumentMap"/>
    <w:autoRedefine/>
    <w:rsid w:val="00CF73D1"/>
    <w:pPr>
      <w:widowControl w:val="0"/>
      <w:shd w:val="clear" w:color="auto" w:fill="000080"/>
      <w:spacing w:after="0"/>
    </w:pPr>
    <w:rPr>
      <w:rFonts w:eastAsia="SimSun"/>
      <w:kern w:val="2"/>
      <w:sz w:val="24"/>
      <w:szCs w:val="24"/>
      <w:lang w:eastAsia="zh-CN"/>
    </w:rPr>
  </w:style>
  <w:style w:type="paragraph" w:styleId="Title">
    <w:name w:val="Title"/>
    <w:basedOn w:val="Normal"/>
    <w:link w:val="TitleChar"/>
    <w:qFormat/>
    <w:rsid w:val="00CF73D1"/>
    <w:pPr>
      <w:tabs>
        <w:tab w:val="center" w:pos="6237"/>
      </w:tabs>
      <w:spacing w:before="120" w:after="0" w:line="28" w:lineRule="atLeast"/>
      <w:jc w:val="center"/>
    </w:pPr>
    <w:rPr>
      <w:rFonts w:ascii=".VnTime" w:eastAsia="Times New Roman" w:hAnsi=".VnTime"/>
      <w:b/>
      <w:sz w:val="24"/>
      <w:szCs w:val="20"/>
    </w:rPr>
  </w:style>
  <w:style w:type="character" w:customStyle="1" w:styleId="TitleChar">
    <w:name w:val="Title Char"/>
    <w:link w:val="Title"/>
    <w:rsid w:val="00CF73D1"/>
    <w:rPr>
      <w:rFonts w:ascii=".VnTime" w:eastAsia="Times New Roman" w:hAnsi=".VnTime"/>
      <w:b/>
      <w:sz w:val="24"/>
    </w:rPr>
  </w:style>
  <w:style w:type="paragraph" w:styleId="EndnoteText">
    <w:name w:val="endnote text"/>
    <w:basedOn w:val="Normal"/>
    <w:link w:val="EndnoteTextChar"/>
    <w:rsid w:val="00CF73D1"/>
    <w:pPr>
      <w:spacing w:before="0" w:after="0" w:line="240" w:lineRule="auto"/>
      <w:jc w:val="both"/>
    </w:pPr>
    <w:rPr>
      <w:rFonts w:eastAsia="Times New Roman"/>
      <w:sz w:val="20"/>
      <w:szCs w:val="20"/>
    </w:rPr>
  </w:style>
  <w:style w:type="character" w:customStyle="1" w:styleId="EndnoteTextChar">
    <w:name w:val="Endnote Text Char"/>
    <w:link w:val="EndnoteText"/>
    <w:rsid w:val="00CF73D1"/>
    <w:rPr>
      <w:rFonts w:eastAsia="Times New Roman"/>
    </w:rPr>
  </w:style>
  <w:style w:type="character" w:styleId="EndnoteReference">
    <w:name w:val="endnote reference"/>
    <w:rsid w:val="00CF73D1"/>
    <w:rPr>
      <w:vertAlign w:val="superscript"/>
    </w:rPr>
  </w:style>
  <w:style w:type="paragraph" w:styleId="BodyText3">
    <w:name w:val="Body Text 3"/>
    <w:basedOn w:val="Normal"/>
    <w:link w:val="BodyText3Char"/>
    <w:rsid w:val="00CF73D1"/>
    <w:pPr>
      <w:spacing w:before="0" w:after="0" w:line="240" w:lineRule="auto"/>
    </w:pPr>
    <w:rPr>
      <w:rFonts w:ascii=".VnTime" w:eastAsia="Times New Roman" w:hAnsi=".VnTime"/>
      <w:b/>
      <w:szCs w:val="20"/>
    </w:rPr>
  </w:style>
  <w:style w:type="character" w:customStyle="1" w:styleId="BodyText3Char">
    <w:name w:val="Body Text 3 Char"/>
    <w:link w:val="BodyText3"/>
    <w:rsid w:val="00CF73D1"/>
    <w:rPr>
      <w:rFonts w:ascii=".VnTime" w:eastAsia="Times New Roman" w:hAnsi=".VnTime"/>
      <w:b/>
      <w:sz w:val="26"/>
    </w:rPr>
  </w:style>
  <w:style w:type="paragraph" w:customStyle="1" w:styleId="mau020900">
    <w:name w:val="mau020900"/>
    <w:basedOn w:val="Normal"/>
    <w:rsid w:val="00CF73D1"/>
    <w:pPr>
      <w:tabs>
        <w:tab w:val="right" w:leader="dot" w:pos="3969"/>
      </w:tabs>
      <w:spacing w:before="0" w:after="0" w:line="264" w:lineRule="auto"/>
      <w:ind w:firstLine="284"/>
      <w:jc w:val="both"/>
    </w:pPr>
    <w:rPr>
      <w:rFonts w:ascii=".VnTime" w:eastAsia="Times New Roman" w:hAnsi=".VnTime"/>
      <w:sz w:val="28"/>
      <w:szCs w:val="20"/>
    </w:rPr>
  </w:style>
  <w:style w:type="paragraph" w:customStyle="1" w:styleId="mau02ct">
    <w:name w:val="mau02ct"/>
    <w:basedOn w:val="Normal"/>
    <w:rsid w:val="00CF73D1"/>
    <w:pPr>
      <w:tabs>
        <w:tab w:val="num" w:pos="360"/>
      </w:tabs>
      <w:spacing w:before="0" w:after="0" w:line="264" w:lineRule="auto"/>
    </w:pPr>
    <w:rPr>
      <w:rFonts w:ascii=".VnTime" w:eastAsia="Times New Roman" w:hAnsi=".VnTime"/>
      <w:i/>
      <w:sz w:val="24"/>
      <w:szCs w:val="20"/>
    </w:rPr>
  </w:style>
  <w:style w:type="character" w:customStyle="1" w:styleId="normal-h1">
    <w:name w:val="normal-h1"/>
    <w:rsid w:val="00CF73D1"/>
    <w:rPr>
      <w:rFonts w:ascii="Times New Roman" w:hAnsi="Times New Roman" w:cs="Times New Roman" w:hint="default"/>
      <w:sz w:val="24"/>
      <w:szCs w:val="24"/>
    </w:rPr>
  </w:style>
  <w:style w:type="character" w:styleId="CommentReference">
    <w:name w:val="annotation reference"/>
    <w:uiPriority w:val="99"/>
    <w:rsid w:val="00CF73D1"/>
    <w:rPr>
      <w:sz w:val="16"/>
      <w:szCs w:val="16"/>
    </w:rPr>
  </w:style>
  <w:style w:type="paragraph" w:styleId="CommentText">
    <w:name w:val="annotation text"/>
    <w:basedOn w:val="Normal"/>
    <w:link w:val="CommentTextChar"/>
    <w:uiPriority w:val="99"/>
    <w:rsid w:val="00CF73D1"/>
    <w:pPr>
      <w:spacing w:before="0" w:after="0" w:line="240" w:lineRule="auto"/>
    </w:pPr>
    <w:rPr>
      <w:rFonts w:eastAsia="Times New Roman"/>
      <w:sz w:val="20"/>
      <w:szCs w:val="20"/>
    </w:rPr>
  </w:style>
  <w:style w:type="character" w:customStyle="1" w:styleId="CommentTextChar">
    <w:name w:val="Comment Text Char"/>
    <w:link w:val="CommentText"/>
    <w:uiPriority w:val="99"/>
    <w:rsid w:val="00CF73D1"/>
    <w:rPr>
      <w:rFonts w:eastAsia="Times New Roman"/>
    </w:rPr>
  </w:style>
  <w:style w:type="paragraph" w:customStyle="1" w:styleId="pbody">
    <w:name w:val="pbody"/>
    <w:basedOn w:val="Normal"/>
    <w:rsid w:val="00CF73D1"/>
    <w:pPr>
      <w:spacing w:before="100" w:beforeAutospacing="1" w:after="100" w:afterAutospacing="1" w:line="240" w:lineRule="auto"/>
    </w:pPr>
    <w:rPr>
      <w:rFonts w:eastAsia="Times New Roman"/>
      <w:sz w:val="24"/>
      <w:szCs w:val="24"/>
    </w:rPr>
  </w:style>
  <w:style w:type="character" w:customStyle="1" w:styleId="tieudechitiet">
    <w:name w:val="tieude_chitiet"/>
    <w:rsid w:val="00CF73D1"/>
  </w:style>
  <w:style w:type="paragraph" w:customStyle="1" w:styleId="normal-p">
    <w:name w:val="normal-p"/>
    <w:basedOn w:val="Normal"/>
    <w:rsid w:val="00CF73D1"/>
    <w:pPr>
      <w:spacing w:before="100" w:beforeAutospacing="1" w:after="100" w:afterAutospacing="1" w:line="240" w:lineRule="auto"/>
    </w:pPr>
    <w:rPr>
      <w:rFonts w:eastAsia="Times New Roman"/>
      <w:sz w:val="24"/>
      <w:szCs w:val="24"/>
    </w:rPr>
  </w:style>
  <w:style w:type="character" w:customStyle="1" w:styleId="normal-h">
    <w:name w:val="normal-h"/>
    <w:rsid w:val="00CF73D1"/>
  </w:style>
  <w:style w:type="paragraph" w:customStyle="1" w:styleId="bodytextindent-p">
    <w:name w:val="bodytextindent-p"/>
    <w:basedOn w:val="Normal"/>
    <w:rsid w:val="00CF73D1"/>
    <w:pPr>
      <w:spacing w:before="100" w:beforeAutospacing="1" w:after="100" w:afterAutospacing="1" w:line="240" w:lineRule="auto"/>
    </w:pPr>
    <w:rPr>
      <w:rFonts w:eastAsia="Times New Roman"/>
      <w:sz w:val="24"/>
      <w:szCs w:val="24"/>
    </w:rPr>
  </w:style>
  <w:style w:type="character" w:customStyle="1" w:styleId="bodytextindent-h">
    <w:name w:val="bodytextindent-h"/>
    <w:rsid w:val="00CF73D1"/>
  </w:style>
  <w:style w:type="paragraph" w:styleId="CommentSubject">
    <w:name w:val="annotation subject"/>
    <w:basedOn w:val="CommentText"/>
    <w:next w:val="CommentText"/>
    <w:link w:val="CommentSubjectChar"/>
    <w:uiPriority w:val="99"/>
    <w:unhideWhenUsed/>
    <w:rsid w:val="00CF73D1"/>
    <w:pPr>
      <w:spacing w:after="200" w:line="276" w:lineRule="auto"/>
    </w:pPr>
    <w:rPr>
      <w:rFonts w:ascii="Segoe UI" w:hAnsi="Segoe UI"/>
      <w:b/>
      <w:bCs/>
    </w:rPr>
  </w:style>
  <w:style w:type="character" w:customStyle="1" w:styleId="CommentSubjectChar">
    <w:name w:val="Comment Subject Char"/>
    <w:link w:val="CommentSubject"/>
    <w:uiPriority w:val="99"/>
    <w:rsid w:val="00CF73D1"/>
    <w:rPr>
      <w:rFonts w:ascii="Segoe UI" w:eastAsia="Times New Roman" w:hAnsi="Segoe UI" w:cs="Segoe UI"/>
      <w:b/>
      <w:bCs/>
    </w:rPr>
  </w:style>
  <w:style w:type="paragraph" w:customStyle="1" w:styleId="Default">
    <w:name w:val="Default"/>
    <w:rsid w:val="00CF73D1"/>
    <w:pPr>
      <w:autoSpaceDE w:val="0"/>
      <w:autoSpaceDN w:val="0"/>
      <w:adjustRightInd w:val="0"/>
    </w:pPr>
    <w:rPr>
      <w:rFonts w:eastAsia="Times New Roman"/>
      <w:color w:val="000000"/>
      <w:sz w:val="24"/>
      <w:szCs w:val="24"/>
    </w:rPr>
  </w:style>
  <w:style w:type="paragraph" w:customStyle="1" w:styleId="text">
    <w:name w:val="text"/>
    <w:basedOn w:val="Normal"/>
    <w:next w:val="Normal"/>
    <w:rsid w:val="00CF73D1"/>
    <w:pPr>
      <w:autoSpaceDE w:val="0"/>
      <w:autoSpaceDN w:val="0"/>
      <w:adjustRightInd w:val="0"/>
      <w:spacing w:before="0" w:after="0" w:line="240" w:lineRule="auto"/>
    </w:pPr>
    <w:rPr>
      <w:rFonts w:eastAsia="Times New Roman"/>
      <w:sz w:val="24"/>
      <w:szCs w:val="24"/>
    </w:rPr>
  </w:style>
  <w:style w:type="paragraph" w:customStyle="1" w:styleId="CharCharCharCharCharCharCharCharCharCharCharChar">
    <w:name w:val="Char Char Char Char Char Char Char Char Char Char Char Char"/>
    <w:basedOn w:val="DocumentMap"/>
    <w:autoRedefine/>
    <w:rsid w:val="00CF73D1"/>
    <w:pPr>
      <w:widowControl w:val="0"/>
      <w:shd w:val="clear" w:color="auto" w:fill="000080"/>
      <w:spacing w:after="0"/>
    </w:pPr>
    <w:rPr>
      <w:rFonts w:eastAsia="SimSun"/>
      <w:kern w:val="2"/>
      <w:sz w:val="24"/>
      <w:szCs w:val="24"/>
      <w:lang w:eastAsia="zh-CN"/>
    </w:rPr>
  </w:style>
  <w:style w:type="character" w:customStyle="1" w:styleId="l2Char">
    <w:name w:val="l2 Char"/>
    <w:aliases w:val="H2 Char,HeadB Char Char"/>
    <w:rsid w:val="00CF73D1"/>
    <w:rPr>
      <w:rFonts w:eastAsia="Calibri" w:cs="Arial"/>
      <w:b/>
      <w:bCs/>
      <w:iCs/>
      <w:sz w:val="26"/>
      <w:szCs w:val="28"/>
      <w:lang w:val="en-US" w:eastAsia="en-US" w:bidi="ar-SA"/>
    </w:rPr>
  </w:style>
  <w:style w:type="paragraph" w:customStyle="1" w:styleId="Giua">
    <w:name w:val="Giua"/>
    <w:basedOn w:val="Normal"/>
    <w:link w:val="GiuaChar"/>
    <w:rsid w:val="00CF73D1"/>
    <w:pPr>
      <w:spacing w:before="0" w:after="120" w:line="240" w:lineRule="auto"/>
      <w:jc w:val="center"/>
    </w:pPr>
    <w:rPr>
      <w:rFonts w:eastAsia="Times New Roman"/>
      <w:b/>
      <w:color w:val="0000FF"/>
      <w:sz w:val="24"/>
      <w:szCs w:val="20"/>
    </w:rPr>
  </w:style>
  <w:style w:type="character" w:customStyle="1" w:styleId="GiuaChar">
    <w:name w:val="Giua Char"/>
    <w:link w:val="Giua"/>
    <w:rsid w:val="00CF73D1"/>
    <w:rPr>
      <w:rFonts w:eastAsia="Times New Roman"/>
      <w:b/>
      <w:color w:val="0000FF"/>
      <w:sz w:val="24"/>
    </w:rPr>
  </w:style>
  <w:style w:type="paragraph" w:customStyle="1" w:styleId="Tenvb">
    <w:name w:val="Tenvb"/>
    <w:basedOn w:val="Normal"/>
    <w:autoRedefine/>
    <w:rsid w:val="00CF73D1"/>
    <w:pPr>
      <w:widowControl w:val="0"/>
      <w:tabs>
        <w:tab w:val="left" w:pos="12900"/>
      </w:tabs>
      <w:spacing w:before="0" w:after="0" w:line="240" w:lineRule="auto"/>
      <w:jc w:val="center"/>
      <w:outlineLvl w:val="0"/>
    </w:pPr>
    <w:rPr>
      <w:rFonts w:eastAsia="Times New Roman"/>
      <w:b/>
      <w:i/>
      <w:szCs w:val="26"/>
      <w:lang w:val="vi-VN"/>
    </w:rPr>
  </w:style>
  <w:style w:type="paragraph" w:customStyle="1" w:styleId="dieu">
    <w:name w:val="dieu"/>
    <w:basedOn w:val="Giua"/>
    <w:link w:val="dieuChar"/>
    <w:rsid w:val="00CF73D1"/>
    <w:pPr>
      <w:ind w:firstLine="720"/>
      <w:jc w:val="left"/>
    </w:pPr>
    <w:rPr>
      <w:sz w:val="26"/>
    </w:rPr>
  </w:style>
  <w:style w:type="character" w:customStyle="1" w:styleId="dieuChar">
    <w:name w:val="dieu Char"/>
    <w:link w:val="dieu"/>
    <w:rsid w:val="00CF73D1"/>
    <w:rPr>
      <w:rFonts w:eastAsia="Times New Roman"/>
      <w:b/>
      <w:color w:val="0000FF"/>
      <w:sz w:val="26"/>
    </w:rPr>
  </w:style>
  <w:style w:type="paragraph" w:customStyle="1" w:styleId="Loai">
    <w:name w:val="Loai"/>
    <w:basedOn w:val="Giua"/>
    <w:autoRedefine/>
    <w:rsid w:val="00CF73D1"/>
    <w:pPr>
      <w:widowControl w:val="0"/>
      <w:spacing w:before="120"/>
      <w:outlineLvl w:val="0"/>
    </w:pPr>
    <w:rPr>
      <w:spacing w:val="26"/>
      <w:sz w:val="28"/>
      <w:szCs w:val="28"/>
      <w:lang w:val="nl-NL"/>
    </w:rPr>
  </w:style>
  <w:style w:type="paragraph" w:customStyle="1" w:styleId="CharCharChar1Char">
    <w:name w:val="Char Char Char1 Char"/>
    <w:basedOn w:val="Normal"/>
    <w:rsid w:val="00CF73D1"/>
    <w:pPr>
      <w:spacing w:before="0" w:after="160" w:line="240" w:lineRule="exact"/>
    </w:pPr>
    <w:rPr>
      <w:rFonts w:ascii="Verdana" w:eastAsia="Times New Roman" w:hAnsi="Verdana"/>
      <w:sz w:val="20"/>
      <w:szCs w:val="20"/>
    </w:rPr>
  </w:style>
  <w:style w:type="paragraph" w:customStyle="1" w:styleId="-PAGE-">
    <w:name w:val="- PAGE -"/>
    <w:rsid w:val="00CF73D1"/>
    <w:rPr>
      <w:rFonts w:eastAsia="Times New Roman"/>
      <w:sz w:val="24"/>
      <w:szCs w:val="24"/>
    </w:rPr>
  </w:style>
  <w:style w:type="paragraph" w:customStyle="1" w:styleId="loaivanban">
    <w:name w:val="loaivanban"/>
    <w:basedOn w:val="Normal"/>
    <w:rsid w:val="00CF73D1"/>
    <w:pPr>
      <w:spacing w:before="100" w:beforeAutospacing="1" w:after="100" w:afterAutospacing="1" w:line="240" w:lineRule="auto"/>
    </w:pPr>
    <w:rPr>
      <w:rFonts w:eastAsia="Times New Roman"/>
      <w:sz w:val="24"/>
      <w:szCs w:val="24"/>
    </w:rPr>
  </w:style>
  <w:style w:type="paragraph" w:customStyle="1" w:styleId="BodyText21">
    <w:name w:val="Body Text 21"/>
    <w:basedOn w:val="Normal"/>
    <w:rsid w:val="00CF73D1"/>
    <w:pPr>
      <w:widowControl w:val="0"/>
      <w:spacing w:before="0" w:after="0" w:line="240" w:lineRule="auto"/>
      <w:jc w:val="both"/>
    </w:pPr>
    <w:rPr>
      <w:rFonts w:ascii=".VnTime" w:eastAsia="Times New Roman" w:hAnsi=".VnTime"/>
      <w:sz w:val="28"/>
      <w:szCs w:val="20"/>
      <w:lang w:val="en-GB"/>
    </w:rPr>
  </w:style>
  <w:style w:type="paragraph" w:customStyle="1" w:styleId="CharCharChar1Char1">
    <w:name w:val="Char Char Char1 Char1"/>
    <w:basedOn w:val="Normal"/>
    <w:rsid w:val="00CF73D1"/>
    <w:pPr>
      <w:spacing w:before="0" w:after="160" w:line="240" w:lineRule="exact"/>
    </w:pPr>
    <w:rPr>
      <w:rFonts w:ascii="Verdana" w:eastAsia="Times New Roman" w:hAnsi="Verdana" w:cs="Verdana"/>
      <w:sz w:val="20"/>
      <w:szCs w:val="20"/>
    </w:rPr>
  </w:style>
  <w:style w:type="paragraph" w:customStyle="1" w:styleId="CharCharChar1">
    <w:name w:val="Char Char Char1"/>
    <w:basedOn w:val="Normal"/>
    <w:next w:val="Normal"/>
    <w:autoRedefine/>
    <w:semiHidden/>
    <w:rsid w:val="00CF73D1"/>
    <w:pPr>
      <w:spacing w:before="120" w:after="120"/>
    </w:pPr>
    <w:rPr>
      <w:rFonts w:eastAsia="Times New Roman"/>
      <w:sz w:val="28"/>
      <w:szCs w:val="28"/>
    </w:rPr>
  </w:style>
  <w:style w:type="paragraph" w:customStyle="1" w:styleId="BodyText22">
    <w:name w:val="Body Text 22"/>
    <w:basedOn w:val="Normal"/>
    <w:rsid w:val="00CF73D1"/>
    <w:pPr>
      <w:spacing w:before="0" w:after="0" w:line="240" w:lineRule="auto"/>
      <w:jc w:val="center"/>
    </w:pPr>
    <w:rPr>
      <w:rFonts w:ascii=".VnTime" w:eastAsia="SimSun" w:hAnsi=".VnTime" w:cs=".VnTime"/>
      <w:sz w:val="24"/>
      <w:szCs w:val="24"/>
    </w:rPr>
  </w:style>
  <w:style w:type="paragraph" w:styleId="BlockText">
    <w:name w:val="Block Text"/>
    <w:basedOn w:val="Normal"/>
    <w:rsid w:val="00CF73D1"/>
    <w:pPr>
      <w:overflowPunct w:val="0"/>
      <w:autoSpaceDE w:val="0"/>
      <w:autoSpaceDN w:val="0"/>
      <w:adjustRightInd w:val="0"/>
      <w:spacing w:before="0" w:after="0" w:line="240" w:lineRule="auto"/>
      <w:ind w:left="-90" w:right="50" w:firstLine="567"/>
      <w:jc w:val="both"/>
      <w:textAlignment w:val="baseline"/>
    </w:pPr>
    <w:rPr>
      <w:rFonts w:ascii=".VnTime" w:eastAsia="SimSun" w:hAnsi=".VnTime" w:cs=".VnTime"/>
      <w:sz w:val="24"/>
      <w:szCs w:val="24"/>
    </w:rPr>
  </w:style>
  <w:style w:type="paragraph" w:customStyle="1" w:styleId="Char3">
    <w:name w:val="Char3"/>
    <w:basedOn w:val="Normal"/>
    <w:rsid w:val="00CF73D1"/>
    <w:pPr>
      <w:spacing w:before="0" w:after="160" w:line="240" w:lineRule="exact"/>
    </w:pPr>
    <w:rPr>
      <w:rFonts w:ascii="Arial" w:eastAsia="SimSun" w:hAnsi="Arial"/>
      <w:sz w:val="22"/>
    </w:rPr>
  </w:style>
  <w:style w:type="character" w:styleId="FollowedHyperlink">
    <w:name w:val="FollowedHyperlink"/>
    <w:uiPriority w:val="99"/>
    <w:unhideWhenUsed/>
    <w:rsid w:val="00CF73D1"/>
    <w:rPr>
      <w:color w:val="800080"/>
      <w:u w:val="single"/>
    </w:rPr>
  </w:style>
  <w:style w:type="paragraph" w:styleId="Revision">
    <w:name w:val="Revision"/>
    <w:hidden/>
    <w:uiPriority w:val="99"/>
    <w:semiHidden/>
    <w:rsid w:val="00CF73D1"/>
    <w:rPr>
      <w:rFonts w:ascii=".VnTime" w:eastAsia="SimSun" w:hAnsi=".VnTime" w:cs=".VnTime"/>
      <w:sz w:val="28"/>
      <w:szCs w:val="28"/>
    </w:rPr>
  </w:style>
  <w:style w:type="character" w:customStyle="1" w:styleId="CharChar11">
    <w:name w:val="Char Char11"/>
    <w:rsid w:val="00CF73D1"/>
    <w:rPr>
      <w:rFonts w:ascii=".VnTime" w:hAnsi=".VnTime" w:cs=".VnTime"/>
      <w:sz w:val="26"/>
      <w:szCs w:val="26"/>
    </w:rPr>
  </w:style>
  <w:style w:type="paragraph" w:customStyle="1" w:styleId="daude1">
    <w:name w:val="daude1"/>
    <w:basedOn w:val="Heading1"/>
    <w:rsid w:val="00CF73D1"/>
    <w:pPr>
      <w:keepLines w:val="0"/>
      <w:autoSpaceDE w:val="0"/>
      <w:autoSpaceDN w:val="0"/>
      <w:spacing w:before="120" w:after="60" w:line="240" w:lineRule="exact"/>
      <w:jc w:val="left"/>
      <w:outlineLvl w:val="9"/>
    </w:pPr>
    <w:rPr>
      <w:rFonts w:ascii=".VnArial" w:eastAsia="SimSun" w:hAnsi=".VnArial"/>
      <w:color w:val="auto"/>
      <w:kern w:val="28"/>
    </w:rPr>
  </w:style>
  <w:style w:type="paragraph" w:customStyle="1" w:styleId="Char2">
    <w:name w:val="Char2"/>
    <w:basedOn w:val="Normal"/>
    <w:rsid w:val="00CF73D1"/>
    <w:pPr>
      <w:tabs>
        <w:tab w:val="left" w:pos="709"/>
      </w:tabs>
      <w:spacing w:before="0" w:after="0" w:line="240" w:lineRule="auto"/>
    </w:pPr>
    <w:rPr>
      <w:rFonts w:ascii="Tahoma" w:eastAsia="Times New Roman" w:hAnsi="Tahoma"/>
      <w:sz w:val="24"/>
      <w:szCs w:val="24"/>
      <w:lang w:val="pl-PL" w:eastAsia="pl-PL"/>
    </w:rPr>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CF73D1"/>
    <w:pPr>
      <w:tabs>
        <w:tab w:val="left" w:pos="709"/>
      </w:tabs>
      <w:spacing w:before="0" w:after="0" w:line="240" w:lineRule="auto"/>
    </w:pPr>
    <w:rPr>
      <w:rFonts w:ascii="Tahoma" w:eastAsia="Times New Roman" w:hAnsi="Tahoma"/>
      <w:sz w:val="24"/>
      <w:szCs w:val="24"/>
      <w:lang w:val="pl-PL" w:eastAsia="pl-PL"/>
    </w:rPr>
  </w:style>
  <w:style w:type="paragraph" w:customStyle="1" w:styleId="Char1">
    <w:name w:val="Char1"/>
    <w:basedOn w:val="Normal"/>
    <w:rsid w:val="00CF73D1"/>
    <w:pPr>
      <w:tabs>
        <w:tab w:val="left" w:pos="709"/>
      </w:tabs>
      <w:spacing w:before="0" w:after="0" w:line="240" w:lineRule="auto"/>
    </w:pPr>
    <w:rPr>
      <w:rFonts w:ascii="Tahoma" w:eastAsia="Times New Roman" w:hAnsi="Tahoma"/>
      <w:sz w:val="24"/>
      <w:szCs w:val="24"/>
      <w:lang w:val="pl-PL" w:eastAsia="pl-PL"/>
    </w:rPr>
  </w:style>
  <w:style w:type="numbering" w:customStyle="1" w:styleId="NoList2">
    <w:name w:val="No List2"/>
    <w:next w:val="NoList"/>
    <w:semiHidden/>
    <w:rsid w:val="00CF73D1"/>
  </w:style>
  <w:style w:type="table" w:customStyle="1" w:styleId="TableGrid1">
    <w:name w:val="Table Grid1"/>
    <w:basedOn w:val="TableNormal"/>
    <w:next w:val="TableGrid"/>
    <w:rsid w:val="00CF73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w-name">
    <w:name w:val="sw-name"/>
    <w:rsid w:val="00AB1E46"/>
  </w:style>
  <w:style w:type="paragraph" w:customStyle="1" w:styleId="Heading11">
    <w:name w:val="Heading 11"/>
    <w:basedOn w:val="Normal"/>
    <w:autoRedefine/>
    <w:rsid w:val="008050D0"/>
    <w:pPr>
      <w:spacing w:line="240" w:lineRule="auto"/>
      <w:ind w:firstLine="697"/>
      <w:jc w:val="both"/>
    </w:pPr>
    <w:rPr>
      <w:rFonts w:eastAsia="Times New Roman"/>
      <w:b/>
      <w:szCs w:val="26"/>
      <w:lang w:val="pt-BR"/>
    </w:rPr>
  </w:style>
  <w:style w:type="paragraph" w:styleId="List">
    <w:name w:val="List"/>
    <w:basedOn w:val="Normal"/>
    <w:rsid w:val="008050D0"/>
    <w:pPr>
      <w:spacing w:before="120" w:after="0" w:line="240" w:lineRule="auto"/>
      <w:ind w:left="360" w:hanging="360"/>
      <w:jc w:val="both"/>
    </w:pPr>
    <w:rPr>
      <w:rFonts w:ascii=".VnTime" w:eastAsia="Times New Roman" w:hAnsi=".VnTime" w:cs=".VnTime"/>
      <w:sz w:val="28"/>
      <w:szCs w:val="28"/>
    </w:rPr>
  </w:style>
  <w:style w:type="paragraph" w:styleId="List2">
    <w:name w:val="List 2"/>
    <w:basedOn w:val="Normal"/>
    <w:rsid w:val="008050D0"/>
    <w:pPr>
      <w:spacing w:before="120" w:after="0" w:line="240" w:lineRule="auto"/>
      <w:ind w:left="720" w:hanging="360"/>
      <w:jc w:val="both"/>
    </w:pPr>
    <w:rPr>
      <w:rFonts w:ascii=".VnTime" w:eastAsia="Times New Roman" w:hAnsi=".VnTime" w:cs=".VnTime"/>
      <w:sz w:val="28"/>
      <w:szCs w:val="28"/>
    </w:rPr>
  </w:style>
  <w:style w:type="paragraph" w:customStyle="1" w:styleId="Heading10">
    <w:name w:val="H­eading 10"/>
    <w:basedOn w:val="Normal"/>
    <w:autoRedefine/>
    <w:rsid w:val="008050D0"/>
    <w:pPr>
      <w:spacing w:before="0" w:after="0" w:line="240" w:lineRule="auto"/>
      <w:ind w:left="360"/>
      <w:jc w:val="right"/>
    </w:pPr>
    <w:rPr>
      <w:rFonts w:eastAsia="Times New Roman"/>
      <w:b/>
      <w:bCs/>
      <w:color w:val="0000FF"/>
      <w:sz w:val="24"/>
      <w:szCs w:val="24"/>
      <w:lang w:val="nl-NL"/>
    </w:rPr>
  </w:style>
  <w:style w:type="character" w:customStyle="1" w:styleId="EndnoteTextChar1">
    <w:name w:val="Endnote Text Char1"/>
    <w:basedOn w:val="DefaultParagraphFont"/>
    <w:semiHidden/>
    <w:rsid w:val="008050D0"/>
  </w:style>
  <w:style w:type="paragraph" w:customStyle="1" w:styleId="CharCharCharCharCharChar1Char">
    <w:name w:val="Char Char Char Char Char Char1 Char"/>
    <w:basedOn w:val="Normal"/>
    <w:rsid w:val="008050D0"/>
    <w:pPr>
      <w:spacing w:before="0" w:after="160" w:line="240" w:lineRule="exact"/>
    </w:pPr>
    <w:rPr>
      <w:rFonts w:ascii="VNI-Times" w:eastAsia="VNI-Times" w:hAnsi="VNI-Times" w:cs="VNI-Times"/>
      <w:sz w:val="20"/>
      <w:szCs w:val="20"/>
    </w:rPr>
  </w:style>
  <w:style w:type="table" w:styleId="LightShading-Accent1">
    <w:name w:val="Light Shading Accent 1"/>
    <w:basedOn w:val="TableNormal"/>
    <w:uiPriority w:val="60"/>
    <w:rsid w:val="008050D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1064030159495350323gmail-apple-converted-space">
    <w:name w:val="m_1064030159495350323gmail-apple-converted-space"/>
    <w:basedOn w:val="DefaultParagraphFont"/>
    <w:rsid w:val="008050D0"/>
  </w:style>
  <w:style w:type="character" w:customStyle="1" w:styleId="Bodytext4">
    <w:name w:val="Body text (4)_"/>
    <w:link w:val="Bodytext40"/>
    <w:uiPriority w:val="99"/>
    <w:rsid w:val="00C5240D"/>
    <w:rPr>
      <w:b/>
      <w:bCs/>
      <w:sz w:val="28"/>
      <w:szCs w:val="28"/>
      <w:shd w:val="clear" w:color="auto" w:fill="FFFFFF"/>
    </w:rPr>
  </w:style>
  <w:style w:type="character" w:customStyle="1" w:styleId="BodytextBold1">
    <w:name w:val="Body text + Bold1"/>
    <w:uiPriority w:val="99"/>
    <w:rsid w:val="00C5240D"/>
    <w:rPr>
      <w:rFonts w:ascii="Times New Roman" w:hAnsi="Times New Roman" w:cs="Times New Roman"/>
      <w:b/>
      <w:bCs/>
      <w:sz w:val="28"/>
      <w:szCs w:val="28"/>
      <w:u w:val="none"/>
    </w:rPr>
  </w:style>
  <w:style w:type="character" w:customStyle="1" w:styleId="Tablecaption">
    <w:name w:val="Table caption_"/>
    <w:link w:val="Tablecaption1"/>
    <w:uiPriority w:val="99"/>
    <w:rsid w:val="00C5240D"/>
    <w:rPr>
      <w:sz w:val="28"/>
      <w:szCs w:val="28"/>
      <w:shd w:val="clear" w:color="auto" w:fill="FFFFFF"/>
    </w:rPr>
  </w:style>
  <w:style w:type="character" w:customStyle="1" w:styleId="Tablecaption0">
    <w:name w:val="Table caption"/>
    <w:uiPriority w:val="99"/>
    <w:rsid w:val="00C5240D"/>
    <w:rPr>
      <w:sz w:val="28"/>
      <w:szCs w:val="28"/>
      <w:u w:val="single"/>
      <w:shd w:val="clear" w:color="auto" w:fill="FFFFFF"/>
    </w:rPr>
  </w:style>
  <w:style w:type="character" w:customStyle="1" w:styleId="Bodytext12pt">
    <w:name w:val="Body text + 12 pt"/>
    <w:uiPriority w:val="99"/>
    <w:rsid w:val="00C5240D"/>
    <w:rPr>
      <w:rFonts w:ascii="Times New Roman" w:hAnsi="Times New Roman" w:cs="Times New Roman"/>
      <w:sz w:val="24"/>
      <w:szCs w:val="24"/>
      <w:u w:val="none"/>
    </w:rPr>
  </w:style>
  <w:style w:type="character" w:customStyle="1" w:styleId="BodytextConsolas1">
    <w:name w:val="Body text + Consolas1"/>
    <w:aliases w:val="10.5 pt,Bold"/>
    <w:uiPriority w:val="99"/>
    <w:rsid w:val="00C5240D"/>
    <w:rPr>
      <w:rFonts w:ascii="Consolas" w:hAnsi="Consolas" w:cs="Consolas"/>
      <w:b/>
      <w:bCs/>
      <w:noProof/>
      <w:sz w:val="21"/>
      <w:szCs w:val="21"/>
      <w:u w:val="none"/>
    </w:rPr>
  </w:style>
  <w:style w:type="paragraph" w:customStyle="1" w:styleId="Bodytext40">
    <w:name w:val="Body text (4)"/>
    <w:basedOn w:val="Normal"/>
    <w:link w:val="Bodytext4"/>
    <w:uiPriority w:val="99"/>
    <w:rsid w:val="00C5240D"/>
    <w:pPr>
      <w:widowControl w:val="0"/>
      <w:shd w:val="clear" w:color="auto" w:fill="FFFFFF"/>
      <w:spacing w:after="240" w:line="322" w:lineRule="exact"/>
      <w:jc w:val="center"/>
    </w:pPr>
    <w:rPr>
      <w:b/>
      <w:bCs/>
      <w:sz w:val="28"/>
      <w:szCs w:val="28"/>
    </w:rPr>
  </w:style>
  <w:style w:type="paragraph" w:customStyle="1" w:styleId="Tablecaption1">
    <w:name w:val="Table caption1"/>
    <w:basedOn w:val="Normal"/>
    <w:link w:val="Tablecaption"/>
    <w:uiPriority w:val="99"/>
    <w:rsid w:val="00C5240D"/>
    <w:pPr>
      <w:widowControl w:val="0"/>
      <w:shd w:val="clear" w:color="auto" w:fill="FFFFFF"/>
      <w:spacing w:before="0" w:after="0" w:line="302" w:lineRule="exact"/>
      <w:jc w:val="both"/>
    </w:pPr>
    <w:rPr>
      <w:sz w:val="28"/>
      <w:szCs w:val="28"/>
    </w:rPr>
  </w:style>
  <w:style w:type="character" w:customStyle="1" w:styleId="Bodytext7">
    <w:name w:val="Body text (7)_"/>
    <w:link w:val="Bodytext70"/>
    <w:uiPriority w:val="99"/>
    <w:rsid w:val="00C5240D"/>
    <w:rPr>
      <w:shd w:val="clear" w:color="auto" w:fill="FFFFFF"/>
    </w:rPr>
  </w:style>
  <w:style w:type="paragraph" w:customStyle="1" w:styleId="Bodytext70">
    <w:name w:val="Body text (7)"/>
    <w:basedOn w:val="Normal"/>
    <w:link w:val="Bodytext7"/>
    <w:uiPriority w:val="99"/>
    <w:rsid w:val="00C5240D"/>
    <w:pPr>
      <w:widowControl w:val="0"/>
      <w:shd w:val="clear" w:color="auto" w:fill="FFFFFF"/>
      <w:spacing w:before="120" w:after="0" w:line="240" w:lineRule="atLeast"/>
      <w:jc w:val="both"/>
    </w:pPr>
    <w:rPr>
      <w:sz w:val="20"/>
      <w:szCs w:val="20"/>
    </w:rPr>
  </w:style>
  <w:style w:type="paragraph" w:customStyle="1" w:styleId="Style2">
    <w:name w:val="Style2"/>
    <w:basedOn w:val="Normal"/>
    <w:rsid w:val="007E57B4"/>
    <w:pPr>
      <w:tabs>
        <w:tab w:val="left" w:pos="180"/>
      </w:tabs>
      <w:spacing w:before="120" w:after="0" w:line="240" w:lineRule="auto"/>
      <w:ind w:firstLine="720"/>
      <w:jc w:val="both"/>
    </w:pPr>
    <w:rPr>
      <w:rFonts w:eastAsia="Times New Roman"/>
      <w:b/>
      <w:sz w:val="28"/>
      <w:szCs w:val="28"/>
    </w:rPr>
  </w:style>
  <w:style w:type="paragraph" w:customStyle="1" w:styleId="Style1">
    <w:name w:val="Style1"/>
    <w:basedOn w:val="Normal"/>
    <w:rsid w:val="007E57B4"/>
    <w:pPr>
      <w:tabs>
        <w:tab w:val="left" w:pos="180"/>
      </w:tabs>
      <w:spacing w:before="120" w:after="0" w:line="240" w:lineRule="auto"/>
      <w:jc w:val="center"/>
    </w:pPr>
    <w:rPr>
      <w:rFonts w:eastAsia="Times New Roman"/>
      <w:b/>
      <w:sz w:val="28"/>
      <w:szCs w:val="28"/>
    </w:rPr>
  </w:style>
  <w:style w:type="paragraph" w:customStyle="1" w:styleId="Style3">
    <w:name w:val="Style3"/>
    <w:basedOn w:val="Normal"/>
    <w:rsid w:val="007E57B4"/>
    <w:pPr>
      <w:tabs>
        <w:tab w:val="left" w:pos="180"/>
      </w:tabs>
      <w:spacing w:before="120" w:after="0" w:line="240" w:lineRule="auto"/>
      <w:ind w:firstLine="720"/>
      <w:jc w:val="both"/>
    </w:pPr>
    <w:rPr>
      <w:rFonts w:eastAsia="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2874">
      <w:bodyDiv w:val="1"/>
      <w:marLeft w:val="0"/>
      <w:marRight w:val="0"/>
      <w:marTop w:val="0"/>
      <w:marBottom w:val="0"/>
      <w:divBdr>
        <w:top w:val="none" w:sz="0" w:space="0" w:color="auto"/>
        <w:left w:val="none" w:sz="0" w:space="0" w:color="auto"/>
        <w:bottom w:val="none" w:sz="0" w:space="0" w:color="auto"/>
        <w:right w:val="none" w:sz="0" w:space="0" w:color="auto"/>
      </w:divBdr>
    </w:div>
    <w:div w:id="83110977">
      <w:bodyDiv w:val="1"/>
      <w:marLeft w:val="0"/>
      <w:marRight w:val="0"/>
      <w:marTop w:val="0"/>
      <w:marBottom w:val="0"/>
      <w:divBdr>
        <w:top w:val="none" w:sz="0" w:space="0" w:color="auto"/>
        <w:left w:val="none" w:sz="0" w:space="0" w:color="auto"/>
        <w:bottom w:val="none" w:sz="0" w:space="0" w:color="auto"/>
        <w:right w:val="none" w:sz="0" w:space="0" w:color="auto"/>
      </w:divBdr>
    </w:div>
    <w:div w:id="667293990">
      <w:bodyDiv w:val="1"/>
      <w:marLeft w:val="0"/>
      <w:marRight w:val="0"/>
      <w:marTop w:val="0"/>
      <w:marBottom w:val="0"/>
      <w:divBdr>
        <w:top w:val="none" w:sz="0" w:space="0" w:color="auto"/>
        <w:left w:val="none" w:sz="0" w:space="0" w:color="auto"/>
        <w:bottom w:val="none" w:sz="0" w:space="0" w:color="auto"/>
        <w:right w:val="none" w:sz="0" w:space="0" w:color="auto"/>
      </w:divBdr>
    </w:div>
    <w:div w:id="990985241">
      <w:bodyDiv w:val="1"/>
      <w:marLeft w:val="0"/>
      <w:marRight w:val="0"/>
      <w:marTop w:val="0"/>
      <w:marBottom w:val="0"/>
      <w:divBdr>
        <w:top w:val="none" w:sz="0" w:space="0" w:color="auto"/>
        <w:left w:val="none" w:sz="0" w:space="0" w:color="auto"/>
        <w:bottom w:val="none" w:sz="0" w:space="0" w:color="auto"/>
        <w:right w:val="none" w:sz="0" w:space="0" w:color="auto"/>
      </w:divBdr>
    </w:div>
    <w:div w:id="1424372939">
      <w:bodyDiv w:val="1"/>
      <w:marLeft w:val="0"/>
      <w:marRight w:val="0"/>
      <w:marTop w:val="0"/>
      <w:marBottom w:val="0"/>
      <w:divBdr>
        <w:top w:val="none" w:sz="0" w:space="0" w:color="auto"/>
        <w:left w:val="none" w:sz="0" w:space="0" w:color="auto"/>
        <w:bottom w:val="none" w:sz="0" w:space="0" w:color="auto"/>
        <w:right w:val="none" w:sz="0" w:space="0" w:color="auto"/>
      </w:divBdr>
      <w:divsChild>
        <w:div w:id="1669477018">
          <w:marLeft w:val="0"/>
          <w:marRight w:val="0"/>
          <w:marTop w:val="0"/>
          <w:marBottom w:val="0"/>
          <w:divBdr>
            <w:top w:val="none" w:sz="0" w:space="0" w:color="auto"/>
            <w:left w:val="none" w:sz="0" w:space="0" w:color="auto"/>
            <w:bottom w:val="single" w:sz="8" w:space="1" w:color="auto"/>
            <w:right w:val="none" w:sz="0" w:space="0" w:color="auto"/>
          </w:divBdr>
        </w:div>
      </w:divsChild>
    </w:div>
    <w:div w:id="154097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472F2-DFB1-4932-BB0F-9BDEB5FE3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cp:lastModifiedBy>
  <cp:revision>4</cp:revision>
  <cp:lastPrinted>2017-07-07T12:18:00Z</cp:lastPrinted>
  <dcterms:created xsi:type="dcterms:W3CDTF">2017-07-12T08:22:00Z</dcterms:created>
  <dcterms:modified xsi:type="dcterms:W3CDTF">2017-07-12T08:23:00Z</dcterms:modified>
</cp:coreProperties>
</file>